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615CC93"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55558D">
        <w:rPr>
          <w:rFonts w:ascii="Arial" w:eastAsia="Times New Roman" w:hAnsi="Arial" w:cs="Times New Roman"/>
          <w:b/>
          <w:bCs/>
          <w:kern w:val="0"/>
          <w:sz w:val="24"/>
          <w:szCs w:val="24"/>
          <w:lang w:val="en-GB"/>
          <w14:ligatures w14:val="none"/>
        </w:rPr>
        <w:t>1</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28C69538">
        <w:rPr>
          <w:rFonts w:ascii="Arial" w:eastAsia="Times New Roman" w:hAnsi="Arial" w:cs="Times New Roman"/>
          <w:b/>
          <w:bCs/>
          <w:kern w:val="0"/>
          <w:sz w:val="24"/>
          <w:szCs w:val="24"/>
          <w:lang w:val="en-GB"/>
          <w14:ligatures w14:val="none"/>
        </w:rPr>
        <w:t>5537</w:t>
      </w:r>
    </w:p>
    <w:p w14:paraId="1134B6E9" w14:textId="7A4FF4D4" w:rsidR="007A07E8" w:rsidRPr="00531303" w:rsidRDefault="0055558D"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proofErr w:type="spellStart"/>
      <w:r w:rsidRPr="0055558D">
        <w:rPr>
          <w:rFonts w:ascii="Arial" w:eastAsia="Times New Roman" w:hAnsi="Arial" w:cs="Times New Roman"/>
          <w:b/>
          <w:bCs/>
          <w:kern w:val="0"/>
          <w:sz w:val="24"/>
          <w:szCs w:val="24"/>
          <w:lang w:val="es-ES"/>
          <w14:ligatures w14:val="none"/>
        </w:rPr>
        <w:t>Bengaluru</w:t>
      </w:r>
      <w:proofErr w:type="spellEnd"/>
      <w:r w:rsidRPr="0055558D">
        <w:rPr>
          <w:rFonts w:ascii="Arial" w:eastAsia="Times New Roman" w:hAnsi="Arial" w:cs="Times New Roman"/>
          <w:b/>
          <w:bCs/>
          <w:kern w:val="0"/>
          <w:sz w:val="24"/>
          <w:szCs w:val="24"/>
          <w:lang w:val="es-ES"/>
          <w14:ligatures w14:val="none"/>
        </w:rPr>
        <w:t>, India, 25th - 29th</w:t>
      </w:r>
      <w:r w:rsidR="00C4745A">
        <w:rPr>
          <w:rFonts w:ascii="Arial" w:eastAsia="Times New Roman" w:hAnsi="Arial" w:cs="Times New Roman"/>
          <w:b/>
          <w:bCs/>
          <w:kern w:val="0"/>
          <w:sz w:val="24"/>
          <w:szCs w:val="24"/>
          <w:lang w:val="es-ES"/>
          <w14:ligatures w14:val="none"/>
        </w:rPr>
        <w:t xml:space="preserve"> </w:t>
      </w:r>
      <w:r w:rsidRPr="0055558D">
        <w:rPr>
          <w:rFonts w:ascii="Arial" w:eastAsia="Times New Roman" w:hAnsi="Arial" w:cs="Times New Roman"/>
          <w:b/>
          <w:bCs/>
          <w:kern w:val="0"/>
          <w:sz w:val="24"/>
          <w:szCs w:val="24"/>
          <w:lang w:val="es-ES"/>
          <w14:ligatures w14:val="none"/>
        </w:rPr>
        <w:t>August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03CCA56"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2E5D61">
        <w:rPr>
          <w:rFonts w:ascii="Arial" w:eastAsia="Times New Roman" w:hAnsi="Arial" w:cs="Arial"/>
          <w:b/>
          <w:bCs/>
          <w:kern w:val="0"/>
          <w:sz w:val="24"/>
          <w:szCs w:val="24"/>
          <w:lang w:val="en-GB"/>
          <w14:ligatures w14:val="none"/>
        </w:rPr>
        <w:t>CB</w:t>
      </w:r>
      <w:r w:rsidR="00003B22">
        <w:rPr>
          <w:rFonts w:ascii="Arial" w:eastAsia="Times New Roman" w:hAnsi="Arial" w:cs="Arial"/>
          <w:b/>
          <w:bCs/>
          <w:kern w:val="0"/>
          <w:sz w:val="24"/>
          <w:szCs w:val="24"/>
          <w:lang w:val="en-GB"/>
          <w14:ligatures w14:val="none"/>
        </w:rPr>
        <w:t>-</w:t>
      </w:r>
      <w:r w:rsidR="4195595C">
        <w:rPr>
          <w:rFonts w:ascii="Arial" w:eastAsia="Times New Roman" w:hAnsi="Arial" w:cs="Arial"/>
          <w:b/>
          <w:bCs/>
          <w:kern w:val="0"/>
          <w:sz w:val="24"/>
          <w:szCs w:val="24"/>
          <w:lang w:val="en-GB"/>
          <w14:ligatures w14:val="none"/>
        </w:rPr>
        <w:t>Msg3-</w:t>
      </w:r>
      <w:r w:rsidR="000D381E">
        <w:rPr>
          <w:rFonts w:ascii="Arial" w:eastAsia="Times New Roman" w:hAnsi="Arial" w:cs="Arial"/>
          <w:b/>
          <w:bCs/>
          <w:kern w:val="0"/>
          <w:sz w:val="24"/>
          <w:szCs w:val="24"/>
          <w:lang w:val="en-GB"/>
          <w14:ligatures w14:val="none"/>
        </w:rPr>
        <w:t>EDT and Msg4 multicast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1AD2E9A9" w:rsidR="00421926" w:rsidRPr="006455D4" w:rsidRDefault="00BB4601" w:rsidP="00CC17A2">
      <w:pPr>
        <w:spacing w:after="180" w:line="240" w:lineRule="auto"/>
      </w:pPr>
      <w:r>
        <w:rPr>
          <w:rFonts w:ascii="Times New Roman" w:eastAsia="Malgun Gothic" w:hAnsi="Times New Roman" w:cs="Times New Roman"/>
          <w:kern w:val="0"/>
          <w:sz w:val="20"/>
          <w:szCs w:val="20"/>
          <w:lang w:val="en-GB" w:eastAsia="x-none"/>
          <w14:ligatures w14:val="none"/>
        </w:rPr>
        <w:t>In RAN2#1</w:t>
      </w:r>
      <w:r w:rsidR="00F428A5">
        <w:rPr>
          <w:rFonts w:ascii="Times New Roman" w:eastAsia="Malgun Gothic" w:hAnsi="Times New Roman" w:cs="Times New Roman"/>
          <w:kern w:val="0"/>
          <w:sz w:val="20"/>
          <w:szCs w:val="20"/>
          <w:lang w:val="en-GB" w:eastAsia="x-none"/>
          <w14:ligatures w14:val="none"/>
        </w:rPr>
        <w:t>30</w:t>
      </w:r>
      <w:r>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following</w:t>
      </w:r>
      <w:r>
        <w:rPr>
          <w:rFonts w:ascii="Times New Roman" w:eastAsia="Malgun Gothic" w:hAnsi="Times New Roman" w:cs="Times New Roman"/>
          <w:kern w:val="0"/>
          <w:sz w:val="20"/>
          <w:szCs w:val="20"/>
          <w:lang w:val="en-GB" w:eastAsia="x-none"/>
          <w14:ligatures w14:val="none"/>
        </w:rPr>
        <w:t xml:space="preserve">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5054D72D" w14:textId="77777777" w:rsidR="00F428A5" w:rsidRDefault="00F428A5" w:rsidP="00F428A5">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14:paraId="61CFB6C8" w14:textId="77777777" w:rsidR="00F428A5" w:rsidRDefault="00F428A5" w:rsidP="00F428A5">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r>
      <w:r w:rsidRPr="00B37244">
        <w:rPr>
          <w:lang w:val="en-US" w:eastAsia="en-US"/>
        </w:rPr>
        <w:t>HARQ process 0 is used to transmit all the CB-Msg3 replicas in the transmission window (RV0 is used to transmit the first repetition of each CB-Msg3 replica in the transmission window)</w:t>
      </w:r>
    </w:p>
    <w:p w14:paraId="78A403E6" w14:textId="77777777" w:rsidR="00F428A5" w:rsidRDefault="00F428A5" w:rsidP="00F428A5">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r>
      <w:r w:rsidRPr="00340602">
        <w:rPr>
          <w:lang w:val="en-US" w:eastAsia="en-US"/>
        </w:rPr>
        <w:t>We do not specify another way of starting Msg4 monitoring window</w:t>
      </w:r>
      <w:r>
        <w:rPr>
          <w:lang w:val="en-US" w:eastAsia="en-US"/>
        </w:rPr>
        <w:t>, i.e. it is confirmed that t</w:t>
      </w:r>
      <w:r w:rsidRPr="00340602">
        <w:rPr>
          <w:lang w:val="en-US" w:eastAsia="en-US"/>
        </w:rPr>
        <w:t xml:space="preserve">he Msg4 monitoring </w:t>
      </w:r>
      <w:r>
        <w:rPr>
          <w:lang w:val="en-US" w:eastAsia="en-US"/>
        </w:rPr>
        <w:t xml:space="preserve">window always </w:t>
      </w:r>
      <w:r w:rsidRPr="00340602">
        <w:rPr>
          <w:lang w:val="en-US" w:eastAsia="en-US"/>
        </w:rPr>
        <w:t>starts at the end of CB-Msg3-EDT transmission window plus UE-</w:t>
      </w:r>
      <w:proofErr w:type="spellStart"/>
      <w:r w:rsidRPr="00340602">
        <w:rPr>
          <w:lang w:val="en-US" w:eastAsia="en-US"/>
        </w:rPr>
        <w:t>eNB</w:t>
      </w:r>
      <w:proofErr w:type="spellEnd"/>
      <w:r w:rsidRPr="00340602">
        <w:rPr>
          <w:lang w:val="en-US" w:eastAsia="en-US"/>
        </w:rPr>
        <w:t xml:space="preserve"> RTT</w:t>
      </w:r>
      <w:r>
        <w:rPr>
          <w:lang w:val="en-US" w:eastAsia="en-US"/>
        </w:rPr>
        <w:t xml:space="preserve"> (</w:t>
      </w:r>
      <w:r w:rsidRPr="009A061A">
        <w:t>FFS NW/UE processing time is needed or not)</w:t>
      </w:r>
    </w:p>
    <w:p w14:paraId="47368850" w14:textId="77777777" w:rsidR="00F428A5" w:rsidRPr="008820E5" w:rsidRDefault="00F428A5" w:rsidP="00F428A5">
      <w:pPr>
        <w:pStyle w:val="Doc-text2"/>
        <w:pBdr>
          <w:top w:val="single" w:sz="4" w:space="1" w:color="auto"/>
          <w:left w:val="single" w:sz="4" w:space="4" w:color="auto"/>
          <w:bottom w:val="single" w:sz="4" w:space="1" w:color="auto"/>
          <w:right w:val="single" w:sz="4" w:space="4" w:color="auto"/>
        </w:pBdr>
      </w:pPr>
      <w:r>
        <w:t>3.</w:t>
      </w:r>
      <w:r>
        <w:tab/>
      </w:r>
      <w:r w:rsidRPr="008820E5">
        <w:t>A CB-Msg4 without RRC message (but with contention resolution identity) is allowed as the complete response to the CB-Msg3 in CP solution.</w:t>
      </w:r>
    </w:p>
    <w:p w14:paraId="43691A0C"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32190432"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04C2B0BC"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 Y*</w:t>
      </w:r>
      <w:proofErr w:type="spellStart"/>
      <w:r>
        <w:rPr>
          <w:lang w:val="en-US" w:eastAsia="ko-KR"/>
        </w:rPr>
        <w:t>CE_level</w:t>
      </w:r>
      <w:proofErr w:type="spellEnd"/>
      <w:r>
        <w:rPr>
          <w:lang w:val="en-US" w:eastAsia="ko-KR"/>
        </w:rPr>
        <w:t xml:space="preserve"> + 3*Y*</w:t>
      </w:r>
      <w:proofErr w:type="spellStart"/>
      <w:r>
        <w:rPr>
          <w:lang w:val="en-US" w:eastAsia="ko-KR"/>
        </w:rPr>
        <w:t>carrier_id</w:t>
      </w:r>
      <w:proofErr w:type="spellEnd"/>
      <w:r>
        <w:rPr>
          <w:lang w:val="en-US" w:eastAsia="ko-KR"/>
        </w:rPr>
        <w:t xml:space="preserve">. </w:t>
      </w:r>
    </w:p>
    <w:p w14:paraId="3C02C31C" w14:textId="77777777" w:rsidR="001B58E8" w:rsidRPr="00DD79ED"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X is the starting RNTI for Msg4 reception, which can be defined by RAN2 e.g. X=2401 for </w:t>
      </w:r>
      <w:proofErr w:type="spellStart"/>
      <w:r w:rsidRPr="00DD79ED">
        <w:rPr>
          <w:lang w:val="en-US" w:eastAsia="ko-KR"/>
        </w:rPr>
        <w:t>eMTC</w:t>
      </w:r>
      <w:proofErr w:type="spellEnd"/>
      <w:r w:rsidRPr="00DD79ED">
        <w:rPr>
          <w:lang w:val="en-US" w:eastAsia="ko-KR"/>
        </w:rPr>
        <w:t xml:space="preserve"> or 4097 for NB-IoT,</w:t>
      </w:r>
    </w:p>
    <w:p w14:paraId="5103E675" w14:textId="77777777" w:rsidR="001B58E8" w:rsidRPr="00DD79ED"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1DACF5D1" w14:textId="77777777" w:rsidR="001B58E8" w:rsidRPr="00DD79ED"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w:t>
      </w:r>
      <w:proofErr w:type="gramStart"/>
      <w:r w:rsidRPr="00DD79ED">
        <w:rPr>
          <w:lang w:val="en-US" w:eastAsia="ko-KR"/>
        </w:rPr>
        <w:t>ceil</w:t>
      </w:r>
      <w:proofErr w:type="gramEnd"/>
      <w:r w:rsidRPr="00DD79ED">
        <w:rPr>
          <w:lang w:val="en-US" w:eastAsia="ko-KR"/>
        </w:rPr>
        <w:t xml:space="preserve"> (Msg4_WS/Msg3_WP), </w:t>
      </w:r>
    </w:p>
    <w:p w14:paraId="0F5F0834" w14:textId="77777777" w:rsidR="001B58E8" w:rsidRPr="00DD79ED"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CE_level</w:t>
      </w:r>
      <w:proofErr w:type="spellEnd"/>
      <w:r w:rsidRPr="00DD79ED">
        <w:rPr>
          <w:lang w:val="en-US" w:eastAsia="ko-KR"/>
        </w:rPr>
        <w:t xml:space="preserve"> is the CE level, 0 &lt;= </w:t>
      </w:r>
      <w:proofErr w:type="spellStart"/>
      <w:r w:rsidRPr="00DD79ED">
        <w:rPr>
          <w:lang w:val="en-US" w:eastAsia="ko-KR"/>
        </w:rPr>
        <w:t>CE_level</w:t>
      </w:r>
      <w:proofErr w:type="spellEnd"/>
      <w:r w:rsidRPr="00DD79ED">
        <w:rPr>
          <w:lang w:val="en-US" w:eastAsia="ko-KR"/>
        </w:rPr>
        <w:t xml:space="preserve"> &lt; 3 </w:t>
      </w:r>
    </w:p>
    <w:p w14:paraId="4BCA6BFC" w14:textId="77777777" w:rsidR="001B58E8" w:rsidRPr="00DD79ED"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carrier_id</w:t>
      </w:r>
      <w:proofErr w:type="spellEnd"/>
      <w:r w:rsidRPr="00DD79ED">
        <w:rPr>
          <w:lang w:val="en-US" w:eastAsia="ko-KR"/>
        </w:rPr>
        <w:t xml:space="preserve"> is the index of the UL carrier of the CB-Msg3 resources, anchor carrier has index 0, </w:t>
      </w:r>
    </w:p>
    <w:p w14:paraId="2F9D8C1F" w14:textId="77777777" w:rsidR="001B58E8" w:rsidRPr="0083272E"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 xml:space="preserve">0 &lt;= </w:t>
      </w:r>
      <w:proofErr w:type="spellStart"/>
      <w:r w:rsidRPr="00DD79ED">
        <w:rPr>
          <w:lang w:val="en-US" w:eastAsia="ko-KR"/>
        </w:rPr>
        <w:t>carrier_id</w:t>
      </w:r>
      <w:proofErr w:type="spellEnd"/>
      <w:r w:rsidRPr="00DD79ED">
        <w:rPr>
          <w:lang w:val="en-US" w:eastAsia="ko-KR"/>
        </w:rPr>
        <w:t xml:space="preserve"> &lt; 16</w:t>
      </w:r>
    </w:p>
    <w:p w14:paraId="4A15587A"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2FF02AA5"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p>
    <w:p w14:paraId="2BA0CC1E"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52C35C03" w14:textId="77777777" w:rsidR="001B58E8" w:rsidRPr="008E0132"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w:t>
      </w:r>
      <w:r w:rsidRPr="00DD79ED">
        <w:rPr>
          <w:lang w:val="en-US" w:eastAsia="ko-KR"/>
        </w:rPr>
        <w:t>he value of X is 4097 for NB-IoT</w:t>
      </w:r>
      <w:r>
        <w:rPr>
          <w:lang w:val="en-US" w:eastAsia="ko-KR"/>
        </w:rPr>
        <w:t xml:space="preserve"> and 2401 for </w:t>
      </w:r>
      <w:proofErr w:type="spellStart"/>
      <w:r>
        <w:rPr>
          <w:lang w:val="en-US" w:eastAsia="ko-KR"/>
        </w:rPr>
        <w:t>eMTC</w:t>
      </w:r>
      <w:proofErr w:type="spellEnd"/>
    </w:p>
    <w:p w14:paraId="2BADB303"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w:t>
      </w:r>
      <w:r w:rsidRPr="00DD79ED">
        <w:rPr>
          <w:lang w:val="en-US" w:eastAsia="ko-KR"/>
        </w:rPr>
        <w:t>he value of Msg4_WS is the maximum Msg4 window size</w:t>
      </w:r>
    </w:p>
    <w:p w14:paraId="41B93E5A" w14:textId="77777777" w:rsidR="001B58E8" w:rsidRDefault="001B58E8" w:rsidP="001B58E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w:t>
      </w:r>
      <w:r w:rsidRPr="00DD79ED">
        <w:rPr>
          <w:lang w:val="en-US" w:eastAsia="ko-KR"/>
        </w:rPr>
        <w:t xml:space="preserve"> is the </w:t>
      </w:r>
      <w:r>
        <w:rPr>
          <w:lang w:val="en-US" w:eastAsia="ko-KR"/>
        </w:rPr>
        <w:t>minimum Msg3 window periodicity</w:t>
      </w:r>
    </w:p>
    <w:p w14:paraId="3CFCE93A" w14:textId="77777777" w:rsidR="005D4FF5" w:rsidRDefault="005D4FF5"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192168BE"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details for DSA solution</w:t>
      </w:r>
      <w:r w:rsidR="001B58E8">
        <w:rPr>
          <w:rFonts w:ascii="Times New Roman" w:eastAsia="Malgun Gothic" w:hAnsi="Times New Roman" w:cs="Times New Roman"/>
          <w:kern w:val="0"/>
          <w:sz w:val="20"/>
          <w:szCs w:val="20"/>
          <w:lang w:val="en-GB" w:eastAsia="x-none"/>
          <w14:ligatures w14:val="none"/>
        </w:rPr>
        <w:t xml:space="preserve"> that are not converged</w:t>
      </w:r>
      <w:r w:rsidR="00C4110B">
        <w:rPr>
          <w:rFonts w:ascii="Times New Roman" w:eastAsia="Malgun Gothic" w:hAnsi="Times New Roman" w:cs="Times New Roman"/>
          <w:kern w:val="0"/>
          <w:sz w:val="20"/>
          <w:szCs w:val="20"/>
          <w:lang w:val="en-GB" w:eastAsia="x-none"/>
          <w14:ligatures w14:val="none"/>
        </w:rPr>
        <w:t>/not addressed in the open issues</w:t>
      </w:r>
      <w:r w:rsidR="004D61E7">
        <w:rPr>
          <w:rFonts w:ascii="Times New Roman" w:eastAsia="Malgun Gothic" w:hAnsi="Times New Roman" w:cs="Times New Roman"/>
          <w:kern w:val="0"/>
          <w:sz w:val="20"/>
          <w:szCs w:val="20"/>
          <w:lang w:val="en-GB" w:eastAsia="x-none"/>
          <w14:ligatures w14:val="none"/>
        </w:rPr>
        <w:t xml:space="preserve"> summarized over email discussion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69269495" w14:textId="70AA1A53" w:rsidR="00503131" w:rsidRPr="00477612" w:rsidRDefault="0034473F" w:rsidP="008423C1">
      <w:pPr>
        <w:pStyle w:val="Heading2"/>
        <w:rPr>
          <w:rFonts w:ascii="Arial" w:hAnsi="Arial" w:cs="Arial"/>
          <w:color w:val="auto"/>
          <w:sz w:val="28"/>
          <w:szCs w:val="28"/>
          <w:lang w:val="en-GB"/>
        </w:rPr>
      </w:pPr>
      <w:bookmarkStart w:id="0" w:name="_Toc163116731"/>
      <w:r>
        <w:rPr>
          <w:rFonts w:ascii="Arial" w:hAnsi="Arial" w:cs="Arial"/>
          <w:color w:val="auto"/>
          <w:sz w:val="28"/>
          <w:szCs w:val="28"/>
          <w:lang w:val="en-GB"/>
        </w:rPr>
        <w:t>T</w:t>
      </w:r>
      <w:r w:rsidR="00903E6F">
        <w:rPr>
          <w:rFonts w:ascii="Arial" w:hAnsi="Arial" w:cs="Arial"/>
          <w:color w:val="auto"/>
          <w:sz w:val="28"/>
          <w:szCs w:val="28"/>
          <w:lang w:val="en-GB"/>
        </w:rPr>
        <w:t>ransmission window</w:t>
      </w:r>
      <w:r>
        <w:rPr>
          <w:rFonts w:ascii="Arial" w:hAnsi="Arial" w:cs="Arial"/>
          <w:color w:val="auto"/>
          <w:sz w:val="28"/>
          <w:szCs w:val="28"/>
          <w:lang w:val="en-GB"/>
        </w:rPr>
        <w:t xml:space="preserve"> configuration</w:t>
      </w:r>
    </w:p>
    <w:p w14:paraId="1D2AC4BD" w14:textId="22EC3857" w:rsidR="00D86A65" w:rsidRDefault="00E902C9"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As</w:t>
      </w:r>
      <w:r w:rsidR="00E77A73" w:rsidRPr="221755A0">
        <w:rPr>
          <w:rFonts w:ascii="Times New Roman" w:eastAsia="Malgun Gothic" w:hAnsi="Times New Roman" w:cs="Times New Roman"/>
          <w:kern w:val="0"/>
          <w:sz w:val="20"/>
          <w:szCs w:val="20"/>
          <w:lang w:val="en-GB"/>
          <w14:ligatures w14:val="none"/>
        </w:rPr>
        <w:t xml:space="preserve"> explained in [1]</w:t>
      </w:r>
      <w:r w:rsidR="00623BFF" w:rsidRPr="221755A0">
        <w:rPr>
          <w:rFonts w:ascii="Times New Roman" w:eastAsia="Malgun Gothic" w:hAnsi="Times New Roman" w:cs="Times New Roman"/>
          <w:kern w:val="0"/>
          <w:sz w:val="20"/>
          <w:szCs w:val="20"/>
          <w:lang w:val="en-GB"/>
          <w14:ligatures w14:val="none"/>
        </w:rPr>
        <w:t>, f</w:t>
      </w:r>
      <w:r w:rsidR="001E5D7C" w:rsidRPr="221755A0">
        <w:rPr>
          <w:rFonts w:ascii="Times New Roman" w:eastAsia="Malgun Gothic" w:hAnsi="Times New Roman" w:cs="Times New Roman"/>
          <w:kern w:val="0"/>
          <w:sz w:val="20"/>
          <w:szCs w:val="20"/>
          <w:lang w:val="en-GB"/>
          <w14:ligatures w14:val="none"/>
        </w:rPr>
        <w:t>or DSA, t</w:t>
      </w:r>
      <w:r w:rsidR="00E820A4" w:rsidRPr="221755A0">
        <w:rPr>
          <w:rFonts w:ascii="Times New Roman" w:eastAsia="Malgun Gothic" w:hAnsi="Times New Roman" w:cs="Times New Roman"/>
          <w:kern w:val="0"/>
          <w:sz w:val="20"/>
          <w:szCs w:val="20"/>
          <w:lang w:val="en-GB"/>
          <w14:ligatures w14:val="none"/>
        </w:rPr>
        <w:t xml:space="preserve">he network should configure </w:t>
      </w:r>
      <w:proofErr w:type="gramStart"/>
      <w:r w:rsidR="00E820A4" w:rsidRPr="221755A0">
        <w:rPr>
          <w:rFonts w:ascii="Times New Roman" w:eastAsia="Malgun Gothic" w:hAnsi="Times New Roman" w:cs="Times New Roman"/>
          <w:kern w:val="0"/>
          <w:sz w:val="20"/>
          <w:szCs w:val="20"/>
          <w:lang w:val="en-GB"/>
          <w14:ligatures w14:val="none"/>
        </w:rPr>
        <w:t>a number of</w:t>
      </w:r>
      <w:proofErr w:type="gramEnd"/>
      <w:r w:rsidR="00E820A4" w:rsidRPr="221755A0">
        <w:rPr>
          <w:rFonts w:ascii="Times New Roman" w:eastAsia="Malgun Gothic" w:hAnsi="Times New Roman" w:cs="Times New Roman"/>
          <w:kern w:val="0"/>
          <w:sz w:val="20"/>
          <w:szCs w:val="20"/>
          <w:lang w:val="en-GB"/>
          <w14:ligatures w14:val="none"/>
        </w:rPr>
        <w:t xml:space="preserve"> replica</w:t>
      </w:r>
      <w:r w:rsidR="00531303" w:rsidRPr="221755A0">
        <w:rPr>
          <w:rFonts w:ascii="Times New Roman" w:eastAsia="Malgun Gothic" w:hAnsi="Times New Roman" w:cs="Times New Roman"/>
          <w:kern w:val="0"/>
          <w:sz w:val="20"/>
          <w:szCs w:val="20"/>
          <w:lang w:val="en-GB"/>
          <w14:ligatures w14:val="none"/>
        </w:rPr>
        <w:t>s</w:t>
      </w:r>
      <w:r w:rsidR="00D86A65" w:rsidRPr="221755A0">
        <w:rPr>
          <w:rFonts w:ascii="Times New Roman" w:eastAsia="Malgun Gothic" w:hAnsi="Times New Roman" w:cs="Times New Roman"/>
          <w:kern w:val="0"/>
          <w:sz w:val="20"/>
          <w:szCs w:val="20"/>
          <w:lang w:val="en-GB"/>
          <w14:ligatures w14:val="none"/>
        </w:rPr>
        <w:t xml:space="preserve"> (i.e., K)</w:t>
      </w:r>
      <w:r w:rsidR="00E820A4" w:rsidRPr="221755A0">
        <w:rPr>
          <w:rFonts w:ascii="Times New Roman" w:eastAsia="Malgun Gothic" w:hAnsi="Times New Roman" w:cs="Times New Roman"/>
          <w:kern w:val="0"/>
          <w:sz w:val="20"/>
          <w:szCs w:val="20"/>
          <w:lang w:val="en-GB"/>
          <w14:ligatures w14:val="none"/>
        </w:rPr>
        <w:t xml:space="preserve"> allowed</w:t>
      </w:r>
      <w:r w:rsidR="00F3257B" w:rsidRPr="221755A0">
        <w:rPr>
          <w:rFonts w:ascii="Times New Roman" w:eastAsia="Malgun Gothic" w:hAnsi="Times New Roman" w:cs="Times New Roman"/>
          <w:kern w:val="0"/>
          <w:sz w:val="20"/>
          <w:szCs w:val="20"/>
          <w:lang w:val="en-GB"/>
          <w14:ligatures w14:val="none"/>
        </w:rPr>
        <w:t xml:space="preserve"> for transmission</w:t>
      </w:r>
      <w:r w:rsidR="00D86A65" w:rsidRPr="221755A0">
        <w:rPr>
          <w:rFonts w:ascii="Times New Roman" w:eastAsia="Malgun Gothic" w:hAnsi="Times New Roman" w:cs="Times New Roman"/>
          <w:kern w:val="0"/>
          <w:sz w:val="20"/>
          <w:szCs w:val="20"/>
          <w:lang w:val="en-GB"/>
          <w14:ligatures w14:val="none"/>
        </w:rPr>
        <w:t>.</w:t>
      </w:r>
      <w:r w:rsidR="005621E5" w:rsidRPr="221755A0">
        <w:rPr>
          <w:rFonts w:ascii="Times New Roman" w:eastAsia="Malgun Gothic" w:hAnsi="Times New Roman" w:cs="Times New Roman"/>
          <w:kern w:val="0"/>
          <w:sz w:val="20"/>
          <w:szCs w:val="20"/>
          <w:lang w:val="en-GB"/>
          <w14:ligatures w14:val="none"/>
        </w:rPr>
        <w:t xml:space="preserve"> There could be N</w:t>
      </w:r>
      <w:r w:rsidR="00D568A1" w:rsidRPr="221755A0">
        <w:rPr>
          <w:rFonts w:ascii="Times New Roman" w:eastAsia="Malgun Gothic" w:hAnsi="Times New Roman" w:cs="Times New Roman"/>
          <w:kern w:val="0"/>
          <w:sz w:val="20"/>
          <w:szCs w:val="20"/>
          <w:lang w:val="en-GB"/>
          <w14:ligatures w14:val="none"/>
        </w:rPr>
        <w:t xml:space="preserve"> EDT occasions configured </w:t>
      </w:r>
      <w:r w:rsidR="001023D3" w:rsidRPr="221755A0">
        <w:rPr>
          <w:rFonts w:ascii="Times New Roman" w:eastAsia="Malgun Gothic" w:hAnsi="Times New Roman" w:cs="Times New Roman"/>
          <w:kern w:val="0"/>
          <w:sz w:val="20"/>
          <w:szCs w:val="20"/>
          <w:lang w:val="en-GB"/>
          <w14:ligatures w14:val="none"/>
        </w:rPr>
        <w:t xml:space="preserve">for UE to choose </w:t>
      </w:r>
      <w:r w:rsidR="009C2198" w:rsidRPr="221755A0">
        <w:rPr>
          <w:rFonts w:ascii="Times New Roman" w:eastAsia="Malgun Gothic" w:hAnsi="Times New Roman" w:cs="Times New Roman"/>
          <w:kern w:val="0"/>
          <w:sz w:val="20"/>
          <w:szCs w:val="20"/>
          <w:lang w:val="en-GB"/>
          <w14:ligatures w14:val="none"/>
        </w:rPr>
        <w:t>randomly,</w:t>
      </w:r>
      <w:r w:rsidR="00F3257B" w:rsidRPr="221755A0">
        <w:rPr>
          <w:rFonts w:ascii="Times New Roman" w:eastAsia="Malgun Gothic" w:hAnsi="Times New Roman" w:cs="Times New Roman"/>
          <w:kern w:val="0"/>
          <w:sz w:val="20"/>
          <w:szCs w:val="20"/>
          <w:lang w:val="en-GB"/>
          <w14:ligatures w14:val="none"/>
        </w:rPr>
        <w:t xml:space="preserve"> and UE selects randomly K occasions</w:t>
      </w:r>
      <w:r w:rsidR="008443F2" w:rsidRPr="221755A0">
        <w:rPr>
          <w:rFonts w:ascii="Times New Roman" w:eastAsia="Malgun Gothic" w:hAnsi="Times New Roman" w:cs="Times New Roman"/>
          <w:kern w:val="0"/>
          <w:sz w:val="20"/>
          <w:szCs w:val="20"/>
          <w:lang w:val="en-GB"/>
          <w14:ligatures w14:val="none"/>
        </w:rPr>
        <w:t xml:space="preserve"> (i.e., </w:t>
      </w:r>
      <w:r w:rsidR="00637D62">
        <w:rPr>
          <w:rFonts w:ascii="Times New Roman" w:eastAsia="Malgun Gothic" w:hAnsi="Times New Roman" w:cs="Times New Roman"/>
          <w:kern w:val="0"/>
          <w:sz w:val="20"/>
          <w:szCs w:val="20"/>
          <w:lang w:val="en-GB"/>
          <w14:ligatures w14:val="none"/>
        </w:rPr>
        <w:t>total number of</w:t>
      </w:r>
      <w:r w:rsidR="008443F2" w:rsidRPr="221755A0">
        <w:rPr>
          <w:rFonts w:ascii="Times New Roman" w:eastAsia="Malgun Gothic" w:hAnsi="Times New Roman" w:cs="Times New Roman"/>
          <w:kern w:val="0"/>
          <w:sz w:val="20"/>
          <w:szCs w:val="20"/>
          <w:lang w:val="en-GB"/>
          <w14:ligatures w14:val="none"/>
        </w:rPr>
        <w:t xml:space="preserve"> Msg3 and </w:t>
      </w:r>
      <w:r w:rsidR="00637D62">
        <w:rPr>
          <w:rFonts w:ascii="Times New Roman" w:eastAsia="Malgun Gothic" w:hAnsi="Times New Roman" w:cs="Times New Roman"/>
          <w:kern w:val="0"/>
          <w:sz w:val="20"/>
          <w:szCs w:val="20"/>
          <w:lang w:val="en-GB"/>
          <w14:ligatures w14:val="none"/>
        </w:rPr>
        <w:t xml:space="preserve">its </w:t>
      </w:r>
      <w:r w:rsidR="008443F2" w:rsidRPr="221755A0">
        <w:rPr>
          <w:rFonts w:ascii="Times New Roman" w:eastAsia="Malgun Gothic" w:hAnsi="Times New Roman" w:cs="Times New Roman"/>
          <w:kern w:val="0"/>
          <w:sz w:val="20"/>
          <w:szCs w:val="20"/>
          <w:lang w:val="en-GB"/>
          <w14:ligatures w14:val="none"/>
        </w:rPr>
        <w:t>replica</w:t>
      </w:r>
      <w:r w:rsidR="00637D62">
        <w:rPr>
          <w:rFonts w:ascii="Times New Roman" w:eastAsia="Malgun Gothic" w:hAnsi="Times New Roman" w:cs="Times New Roman"/>
          <w:kern w:val="0"/>
          <w:sz w:val="20"/>
          <w:szCs w:val="20"/>
          <w:lang w:val="en-GB"/>
          <w14:ligatures w14:val="none"/>
        </w:rPr>
        <w:t xml:space="preserve"> transmissions</w:t>
      </w:r>
      <w:r w:rsidR="008443F2" w:rsidRPr="221755A0">
        <w:rPr>
          <w:rFonts w:ascii="Times New Roman" w:eastAsia="Malgun Gothic" w:hAnsi="Times New Roman" w:cs="Times New Roman"/>
          <w:kern w:val="0"/>
          <w:sz w:val="20"/>
          <w:szCs w:val="20"/>
          <w:lang w:val="en-GB"/>
          <w14:ligatures w14:val="none"/>
        </w:rPr>
        <w:t>)</w:t>
      </w:r>
      <w:r w:rsidR="001023D3" w:rsidRPr="221755A0">
        <w:rPr>
          <w:rFonts w:ascii="Times New Roman" w:eastAsia="Malgun Gothic" w:hAnsi="Times New Roman" w:cs="Times New Roman"/>
          <w:kern w:val="0"/>
          <w:sz w:val="20"/>
          <w:szCs w:val="20"/>
          <w:lang w:val="en-GB"/>
          <w14:ligatures w14:val="none"/>
        </w:rPr>
        <w:t xml:space="preserve"> out of </w:t>
      </w:r>
      <w:r w:rsidR="00F3257B" w:rsidRPr="221755A0">
        <w:rPr>
          <w:rFonts w:ascii="Times New Roman" w:eastAsia="Malgun Gothic" w:hAnsi="Times New Roman" w:cs="Times New Roman"/>
          <w:kern w:val="0"/>
          <w:sz w:val="20"/>
          <w:szCs w:val="20"/>
          <w:lang w:val="en-GB"/>
          <w14:ligatures w14:val="none"/>
        </w:rPr>
        <w:t>N</w:t>
      </w:r>
      <w:r w:rsidR="0075708F" w:rsidRPr="221755A0">
        <w:rPr>
          <w:rFonts w:ascii="Times New Roman" w:eastAsia="Malgun Gothic" w:hAnsi="Times New Roman" w:cs="Times New Roman"/>
          <w:kern w:val="0"/>
          <w:sz w:val="20"/>
          <w:szCs w:val="20"/>
          <w:lang w:val="en-GB"/>
          <w14:ligatures w14:val="none"/>
        </w:rPr>
        <w:t xml:space="preserve"> occasions</w:t>
      </w:r>
      <w:r w:rsidR="00D568A1" w:rsidRPr="221755A0">
        <w:rPr>
          <w:rFonts w:ascii="Times New Roman" w:eastAsia="Malgun Gothic" w:hAnsi="Times New Roman" w:cs="Times New Roman"/>
          <w:kern w:val="0"/>
          <w:sz w:val="20"/>
          <w:szCs w:val="20"/>
          <w:lang w:val="en-GB"/>
          <w14:ligatures w14:val="none"/>
        </w:rPr>
        <w:t>.</w:t>
      </w:r>
      <w:r w:rsidR="002E3978" w:rsidRPr="221755A0">
        <w:rPr>
          <w:rFonts w:ascii="Times New Roman" w:eastAsia="Malgun Gothic" w:hAnsi="Times New Roman" w:cs="Times New Roman"/>
          <w:kern w:val="0"/>
          <w:sz w:val="20"/>
          <w:szCs w:val="20"/>
          <w:lang w:val="en-GB"/>
          <w14:ligatures w14:val="none"/>
        </w:rPr>
        <w:t xml:space="preserve"> </w:t>
      </w:r>
      <w:r w:rsidR="00D86A65" w:rsidRPr="221755A0">
        <w:rPr>
          <w:rFonts w:ascii="Times New Roman" w:eastAsia="Malgun Gothic" w:hAnsi="Times New Roman" w:cs="Times New Roman"/>
          <w:kern w:val="0"/>
          <w:sz w:val="20"/>
          <w:szCs w:val="20"/>
          <w:lang w:val="en-GB"/>
          <w14:ligatures w14:val="none"/>
        </w:rPr>
        <w:t xml:space="preserve">If K = </w:t>
      </w:r>
      <w:r w:rsidR="00C4304E" w:rsidRPr="221755A0">
        <w:rPr>
          <w:rFonts w:ascii="Times New Roman" w:eastAsia="Malgun Gothic" w:hAnsi="Times New Roman" w:cs="Times New Roman"/>
          <w:kern w:val="0"/>
          <w:sz w:val="20"/>
          <w:szCs w:val="20"/>
          <w:lang w:val="en-GB"/>
          <w14:ligatures w14:val="none"/>
        </w:rPr>
        <w:t>1</w:t>
      </w:r>
      <w:r w:rsidR="00D86A65" w:rsidRPr="221755A0">
        <w:rPr>
          <w:rFonts w:ascii="Times New Roman" w:eastAsia="Malgun Gothic" w:hAnsi="Times New Roman" w:cs="Times New Roman"/>
          <w:kern w:val="0"/>
          <w:sz w:val="20"/>
          <w:szCs w:val="20"/>
          <w:lang w:val="en-GB"/>
          <w14:ligatures w14:val="none"/>
        </w:rPr>
        <w:t xml:space="preserve">, </w:t>
      </w:r>
      <w:r w:rsidR="009464F2" w:rsidRPr="221755A0">
        <w:rPr>
          <w:rFonts w:ascii="Times New Roman" w:eastAsia="Malgun Gothic" w:hAnsi="Times New Roman" w:cs="Times New Roman"/>
          <w:kern w:val="0"/>
          <w:sz w:val="20"/>
          <w:szCs w:val="20"/>
          <w:lang w:val="en-GB"/>
          <w14:ligatures w14:val="none"/>
        </w:rPr>
        <w:t>then UE will have only one PUSCH resource to select</w:t>
      </w:r>
      <w:r w:rsidR="008C29A4" w:rsidRPr="221755A0">
        <w:rPr>
          <w:rFonts w:ascii="Times New Roman" w:eastAsia="Malgun Gothic" w:hAnsi="Times New Roman" w:cs="Times New Roman"/>
          <w:kern w:val="0"/>
          <w:sz w:val="20"/>
          <w:szCs w:val="20"/>
          <w:lang w:val="en-GB"/>
          <w14:ligatures w14:val="none"/>
        </w:rPr>
        <w:t xml:space="preserve">. If K = 2, </w:t>
      </w:r>
      <w:r w:rsidR="00D86A65" w:rsidRPr="221755A0">
        <w:rPr>
          <w:rFonts w:ascii="Times New Roman" w:eastAsia="Malgun Gothic" w:hAnsi="Times New Roman" w:cs="Times New Roman"/>
          <w:kern w:val="0"/>
          <w:sz w:val="20"/>
          <w:szCs w:val="20"/>
          <w:lang w:val="en-GB"/>
          <w14:ligatures w14:val="none"/>
        </w:rPr>
        <w:t>then UE will</w:t>
      </w:r>
      <w:r w:rsidR="00103CF2" w:rsidRPr="221755A0">
        <w:rPr>
          <w:rFonts w:ascii="Times New Roman" w:eastAsia="Malgun Gothic" w:hAnsi="Times New Roman" w:cs="Times New Roman"/>
          <w:kern w:val="0"/>
          <w:sz w:val="20"/>
          <w:szCs w:val="20"/>
          <w:lang w:val="en-GB"/>
          <w14:ligatures w14:val="none"/>
        </w:rPr>
        <w:t xml:space="preserve"> choose randomly </w:t>
      </w:r>
      <w:r w:rsidR="003E12FB" w:rsidRPr="221755A0">
        <w:rPr>
          <w:rFonts w:ascii="Times New Roman" w:eastAsia="Malgun Gothic" w:hAnsi="Times New Roman" w:cs="Times New Roman"/>
          <w:kern w:val="0"/>
          <w:sz w:val="20"/>
          <w:szCs w:val="20"/>
          <w:lang w:val="en-GB"/>
          <w14:ligatures w14:val="none"/>
        </w:rPr>
        <w:t>2</w:t>
      </w:r>
      <w:r w:rsidR="00103CF2" w:rsidRPr="221755A0">
        <w:rPr>
          <w:rFonts w:ascii="Times New Roman" w:eastAsia="Malgun Gothic" w:hAnsi="Times New Roman" w:cs="Times New Roman"/>
          <w:kern w:val="0"/>
          <w:sz w:val="20"/>
          <w:szCs w:val="20"/>
          <w:lang w:val="en-GB"/>
          <w14:ligatures w14:val="none"/>
        </w:rPr>
        <w:t xml:space="preserve"> PUSCH resources in different</w:t>
      </w:r>
      <w:r w:rsidR="0083157E" w:rsidRPr="221755A0">
        <w:rPr>
          <w:rFonts w:ascii="Times New Roman" w:eastAsia="Malgun Gothic" w:hAnsi="Times New Roman" w:cs="Times New Roman"/>
          <w:kern w:val="0"/>
          <w:sz w:val="20"/>
          <w:szCs w:val="20"/>
          <w:lang w:val="en-GB"/>
          <w14:ligatures w14:val="none"/>
        </w:rPr>
        <w:t xml:space="preserve"> time occasions and transmit </w:t>
      </w:r>
      <w:r w:rsidR="00365B20" w:rsidRPr="221755A0">
        <w:rPr>
          <w:rFonts w:ascii="Times New Roman" w:eastAsia="Malgun Gothic" w:hAnsi="Times New Roman" w:cs="Times New Roman"/>
          <w:kern w:val="0"/>
          <w:sz w:val="20"/>
          <w:szCs w:val="20"/>
          <w:lang w:val="en-GB"/>
          <w14:ligatures w14:val="none"/>
        </w:rPr>
        <w:t>one original msg3 transmission and one</w:t>
      </w:r>
      <w:r w:rsidR="0083157E" w:rsidRPr="221755A0">
        <w:rPr>
          <w:rFonts w:ascii="Times New Roman" w:eastAsia="Malgun Gothic" w:hAnsi="Times New Roman" w:cs="Times New Roman"/>
          <w:kern w:val="0"/>
          <w:sz w:val="20"/>
          <w:szCs w:val="20"/>
          <w:lang w:val="en-GB"/>
          <w14:ligatures w14:val="none"/>
        </w:rPr>
        <w:t xml:space="preserve"> replica</w:t>
      </w:r>
      <w:r w:rsidR="00365B20" w:rsidRPr="221755A0">
        <w:rPr>
          <w:rFonts w:ascii="Times New Roman" w:eastAsia="Malgun Gothic" w:hAnsi="Times New Roman" w:cs="Times New Roman"/>
          <w:kern w:val="0"/>
          <w:sz w:val="20"/>
          <w:szCs w:val="20"/>
          <w:lang w:val="en-GB"/>
          <w14:ligatures w14:val="none"/>
        </w:rPr>
        <w:t xml:space="preserve"> of the Msg3 transmission</w:t>
      </w:r>
      <w:r w:rsidR="0083157E" w:rsidRPr="221755A0">
        <w:rPr>
          <w:rFonts w:ascii="Times New Roman" w:eastAsia="Malgun Gothic" w:hAnsi="Times New Roman" w:cs="Times New Roman"/>
          <w:kern w:val="0"/>
          <w:sz w:val="20"/>
          <w:szCs w:val="20"/>
          <w:lang w:val="en-GB"/>
          <w14:ligatures w14:val="none"/>
        </w:rPr>
        <w:t>.</w:t>
      </w:r>
      <w:r w:rsidR="006E24C7" w:rsidRPr="221755A0">
        <w:rPr>
          <w:rFonts w:ascii="Times New Roman" w:eastAsia="Malgun Gothic" w:hAnsi="Times New Roman" w:cs="Times New Roman"/>
          <w:kern w:val="0"/>
          <w:sz w:val="20"/>
          <w:szCs w:val="20"/>
          <w:lang w:val="en-GB"/>
          <w14:ligatures w14:val="none"/>
        </w:rPr>
        <w:t xml:space="preserve"> </w:t>
      </w:r>
    </w:p>
    <w:p w14:paraId="1E07ADA6" w14:textId="62C54704" w:rsidR="002B1351" w:rsidRPr="00112407" w:rsidRDefault="002B1351" w:rsidP="00112407">
      <w:p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lastRenderedPageBreak/>
        <w:t>Following is agreed.</w:t>
      </w:r>
    </w:p>
    <w:p w14:paraId="6E7EC03C" w14:textId="45BF07F2" w:rsidR="002B1351" w:rsidRPr="00112407" w:rsidRDefault="002B1351" w:rsidP="00112407">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t>Both SA and DSA are mandatorily supported by UEs supporting CB-msg3-EDT</w:t>
      </w:r>
    </w:p>
    <w:p w14:paraId="5A8D93A2" w14:textId="2911CB1A" w:rsidR="002B1351" w:rsidRPr="00112407" w:rsidRDefault="002B1351" w:rsidP="00112407">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t>We will specify one single procedure to support both DSA and SA, i.e. SA is a special setting (k=1) of the overall procedure</w:t>
      </w:r>
    </w:p>
    <w:bookmarkEnd w:id="0"/>
    <w:p w14:paraId="386311FA" w14:textId="7E2A2FE0" w:rsidR="00112407" w:rsidRDefault="00112407" w:rsidP="00DB377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our view, this</w:t>
      </w:r>
      <w:r w:rsidR="00154675">
        <w:rPr>
          <w:rFonts w:ascii="Times New Roman" w:eastAsia="Malgun Gothic" w:hAnsi="Times New Roman" w:cs="Times New Roman"/>
          <w:kern w:val="0"/>
          <w:sz w:val="20"/>
          <w:szCs w:val="20"/>
          <w:lang w:val="en-GB" w:eastAsia="x-none"/>
          <w14:ligatures w14:val="none"/>
        </w:rPr>
        <w:t xml:space="preserve"> would mean when the network configures, K = 1 and N = 1, the size of window is same as on time domain transmission occasion duration</w:t>
      </w:r>
      <w:r w:rsidR="00064328">
        <w:rPr>
          <w:rFonts w:ascii="Times New Roman" w:eastAsia="Malgun Gothic" w:hAnsi="Times New Roman" w:cs="Times New Roman"/>
          <w:kern w:val="0"/>
          <w:sz w:val="20"/>
          <w:szCs w:val="20"/>
          <w:lang w:val="en-GB" w:eastAsia="x-none"/>
          <w14:ligatures w14:val="none"/>
        </w:rPr>
        <w:t>, i.e., it can be assumed there is no transmission window.</w:t>
      </w:r>
      <w:r w:rsidR="0034473F">
        <w:rPr>
          <w:rFonts w:ascii="Times New Roman" w:eastAsia="Malgun Gothic" w:hAnsi="Times New Roman" w:cs="Times New Roman"/>
          <w:kern w:val="0"/>
          <w:sz w:val="20"/>
          <w:szCs w:val="20"/>
          <w:lang w:val="en-GB" w:eastAsia="x-none"/>
          <w14:ligatures w14:val="none"/>
        </w:rPr>
        <w:t xml:space="preserve"> We also have following agreements:</w:t>
      </w:r>
    </w:p>
    <w:p w14:paraId="7BDC77CC" w14:textId="02A0C664" w:rsidR="00276BEC" w:rsidRPr="00276BEC" w:rsidRDefault="00276BEC" w:rsidP="00276BEC">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276BEC">
        <w:rPr>
          <w:rFonts w:ascii="Times New Roman" w:eastAsia="Malgun Gothic" w:hAnsi="Times New Roman" w:cs="Times New Roman"/>
          <w:kern w:val="0"/>
          <w:sz w:val="20"/>
          <w:szCs w:val="20"/>
          <w:lang w:val="en-GB" w:eastAsia="x-none"/>
          <w14:ligatures w14:val="none"/>
        </w:rPr>
        <w:t>The start of CB-msg3 EDT transmission window is aligned with the start of time domain (N)PUSCH resource.</w:t>
      </w:r>
    </w:p>
    <w:p w14:paraId="7AD5341E" w14:textId="203C65AA" w:rsidR="0034473F" w:rsidRPr="00276BEC" w:rsidRDefault="00276BEC" w:rsidP="221755A0">
      <w:pPr>
        <w:pStyle w:val="ListParagraph"/>
        <w:numPr>
          <w:ilvl w:val="0"/>
          <w:numId w:val="7"/>
        </w:num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The CB-msg3 EDT transmission window length and periodicity may be different. FFS on possible signalling optimization in case the length and periodicity are the same.</w:t>
      </w:r>
    </w:p>
    <w:p w14:paraId="4DEDC02D" w14:textId="66498EED" w:rsidR="0034473F" w:rsidRPr="00DB3F45" w:rsidRDefault="2B653C3C" w:rsidP="221755A0">
      <w:pPr>
        <w:spacing w:after="180" w:line="240" w:lineRule="auto"/>
        <w:rPr>
          <w:rFonts w:ascii="Times New Roman" w:eastAsia="Malgun Gothic" w:hAnsi="Times New Roman" w:cs="Times New Roman"/>
          <w:b/>
          <w:bCs/>
          <w:kern w:val="0"/>
          <w:sz w:val="20"/>
          <w:szCs w:val="20"/>
          <w:u w:val="single"/>
          <w:lang w:val="en-GB"/>
          <w14:ligatures w14:val="none"/>
        </w:rPr>
      </w:pPr>
      <w:r w:rsidRPr="00DB3F45">
        <w:rPr>
          <w:rFonts w:ascii="Times New Roman" w:eastAsia="Malgun Gothic" w:hAnsi="Times New Roman" w:cs="Times New Roman"/>
          <w:b/>
          <w:bCs/>
          <w:kern w:val="0"/>
          <w:sz w:val="20"/>
          <w:szCs w:val="20"/>
          <w:u w:val="single"/>
          <w:lang w:val="en-GB"/>
          <w14:ligatures w14:val="none"/>
        </w:rPr>
        <w:t>PUSCH configuration</w:t>
      </w:r>
    </w:p>
    <w:p w14:paraId="74F5D530" w14:textId="637F47C7" w:rsidR="0034473F" w:rsidRPr="00276BEC" w:rsidRDefault="2B653C3C"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 xml:space="preserve">Defining </w:t>
      </w:r>
      <w:r w:rsidR="003E6678">
        <w:rPr>
          <w:rFonts w:ascii="Times New Roman" w:eastAsia="Malgun Gothic" w:hAnsi="Times New Roman" w:cs="Times New Roman"/>
          <w:kern w:val="0"/>
          <w:sz w:val="20"/>
          <w:szCs w:val="20"/>
          <w:lang w:val="en-GB"/>
          <w14:ligatures w14:val="none"/>
        </w:rPr>
        <w:t xml:space="preserve">larger periodicity of </w:t>
      </w:r>
      <w:r w:rsidRPr="221755A0">
        <w:rPr>
          <w:rFonts w:ascii="Times New Roman" w:eastAsia="Malgun Gothic" w:hAnsi="Times New Roman" w:cs="Times New Roman"/>
          <w:kern w:val="0"/>
          <w:sz w:val="20"/>
          <w:szCs w:val="20"/>
          <w:lang w:val="en-GB"/>
          <w14:ligatures w14:val="none"/>
        </w:rPr>
        <w:t>PUSCH occasions and then grouping consecutive PUSCH occasions into a CB-Msg3-EDT transmission window will lea</w:t>
      </w:r>
      <w:r w:rsidR="1E04E9A2" w:rsidRPr="221755A0">
        <w:rPr>
          <w:rFonts w:ascii="Times New Roman" w:eastAsia="Malgun Gothic" w:hAnsi="Times New Roman" w:cs="Times New Roman"/>
          <w:kern w:val="0"/>
          <w:sz w:val="20"/>
          <w:szCs w:val="20"/>
          <w:lang w:val="en-GB"/>
          <w14:ligatures w14:val="none"/>
        </w:rPr>
        <w:t>d to long latency for the UE to complete the CB-Msg3-EDT procedure.</w:t>
      </w:r>
    </w:p>
    <w:p w14:paraId="0367FDC7" w14:textId="0D518EBD" w:rsidR="0034473F" w:rsidRPr="00276BEC" w:rsidRDefault="1E04E9A2"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sz w:val="20"/>
          <w:szCs w:val="20"/>
          <w:lang w:val="en-GB"/>
        </w:rPr>
        <w:t xml:space="preserve">For </w:t>
      </w:r>
      <w:proofErr w:type="gramStart"/>
      <w:r w:rsidRPr="221755A0">
        <w:rPr>
          <w:rFonts w:ascii="Times New Roman" w:eastAsia="Malgun Gothic" w:hAnsi="Times New Roman" w:cs="Times New Roman"/>
          <w:sz w:val="20"/>
          <w:szCs w:val="20"/>
          <w:lang w:val="en-GB"/>
        </w:rPr>
        <w:t>example</w:t>
      </w:r>
      <w:proofErr w:type="gramEnd"/>
      <w:r w:rsidR="00092892">
        <w:rPr>
          <w:rFonts w:ascii="Times New Roman" w:eastAsia="Malgun Gothic" w:hAnsi="Times New Roman" w:cs="Times New Roman"/>
          <w:sz w:val="20"/>
          <w:szCs w:val="20"/>
          <w:lang w:val="en-GB"/>
        </w:rPr>
        <w:t xml:space="preserve"> in figure </w:t>
      </w:r>
      <w:r w:rsidR="005C7036">
        <w:rPr>
          <w:rFonts w:ascii="Times New Roman" w:eastAsia="Malgun Gothic" w:hAnsi="Times New Roman" w:cs="Times New Roman"/>
          <w:sz w:val="20"/>
          <w:szCs w:val="20"/>
          <w:lang w:val="en-GB"/>
        </w:rPr>
        <w:t>1</w:t>
      </w:r>
      <w:r w:rsidR="009C2198">
        <w:rPr>
          <w:rFonts w:ascii="Times New Roman" w:eastAsia="Malgun Gothic" w:hAnsi="Times New Roman" w:cs="Times New Roman"/>
          <w:sz w:val="20"/>
          <w:szCs w:val="20"/>
          <w:lang w:val="en-GB"/>
        </w:rPr>
        <w:t>,</w:t>
      </w:r>
      <w:r w:rsidRPr="221755A0">
        <w:rPr>
          <w:rFonts w:ascii="Times New Roman" w:eastAsia="Malgun Gothic" w:hAnsi="Times New Roman" w:cs="Times New Roman"/>
          <w:sz w:val="20"/>
          <w:szCs w:val="20"/>
          <w:lang w:val="en-GB"/>
        </w:rPr>
        <w:t xml:space="preserve"> if the network can allocate only 4 PUSCH occasions per second, having periodic PUSCH occasion</w:t>
      </w:r>
      <w:r w:rsidR="1B27545A" w:rsidRPr="221755A0">
        <w:rPr>
          <w:rFonts w:ascii="Times New Roman" w:eastAsia="Malgun Gothic" w:hAnsi="Times New Roman" w:cs="Times New Roman"/>
          <w:sz w:val="20"/>
          <w:szCs w:val="20"/>
          <w:lang w:val="en-GB"/>
        </w:rPr>
        <w:t>s</w:t>
      </w:r>
      <w:r w:rsidRPr="221755A0">
        <w:rPr>
          <w:rFonts w:ascii="Times New Roman" w:eastAsia="Malgun Gothic" w:hAnsi="Times New Roman" w:cs="Times New Roman"/>
          <w:sz w:val="20"/>
          <w:szCs w:val="20"/>
          <w:lang w:val="en-GB"/>
        </w:rPr>
        <w:t xml:space="preserve"> will result in </w:t>
      </w:r>
      <w:r w:rsidR="34925216" w:rsidRPr="221755A0">
        <w:rPr>
          <w:rFonts w:ascii="Times New Roman" w:eastAsia="Malgun Gothic" w:hAnsi="Times New Roman" w:cs="Times New Roman"/>
          <w:sz w:val="20"/>
          <w:szCs w:val="20"/>
          <w:lang w:val="en-GB"/>
        </w:rPr>
        <w:t xml:space="preserve">4 </w:t>
      </w:r>
      <w:r w:rsidRPr="221755A0">
        <w:rPr>
          <w:rFonts w:ascii="Times New Roman" w:eastAsia="Malgun Gothic" w:hAnsi="Times New Roman" w:cs="Times New Roman"/>
          <w:sz w:val="20"/>
          <w:szCs w:val="20"/>
          <w:lang w:val="en-GB"/>
        </w:rPr>
        <w:t xml:space="preserve">PUSCH occasions starting at 0ms, 250ms, 500ms and 750ms. Assuming </w:t>
      </w:r>
      <w:r w:rsidR="7C094380" w:rsidRPr="221755A0">
        <w:rPr>
          <w:rFonts w:ascii="Times New Roman" w:eastAsia="Malgun Gothic" w:hAnsi="Times New Roman" w:cs="Times New Roman"/>
          <w:sz w:val="20"/>
          <w:szCs w:val="20"/>
          <w:lang w:val="en-GB"/>
        </w:rPr>
        <w:t>N=2 occasions within a window, the first two occasions belong to window 1 while the next two belong to window 2.</w:t>
      </w:r>
      <w:r w:rsidR="574A3698" w:rsidRPr="221755A0">
        <w:rPr>
          <w:rFonts w:ascii="Times New Roman" w:eastAsia="Malgun Gothic" w:hAnsi="Times New Roman" w:cs="Times New Roman"/>
          <w:sz w:val="20"/>
          <w:szCs w:val="20"/>
          <w:lang w:val="en-GB"/>
        </w:rPr>
        <w:t xml:space="preserve"> Let us also assume K=2 is configured.</w:t>
      </w:r>
    </w:p>
    <w:p w14:paraId="3CCFFBB1" w14:textId="77777777" w:rsidR="00092892" w:rsidRDefault="036CE756" w:rsidP="00092892">
      <w:pPr>
        <w:keepNext/>
        <w:spacing w:after="180" w:line="240" w:lineRule="auto"/>
      </w:pPr>
      <w:r>
        <w:rPr>
          <w:noProof/>
        </w:rPr>
        <w:drawing>
          <wp:inline distT="0" distB="0" distL="0" distR="0" wp14:anchorId="2026A75D" wp14:editId="6069AD42">
            <wp:extent cx="5924548" cy="1038225"/>
            <wp:effectExtent l="0" t="0" r="0" b="0"/>
            <wp:docPr id="1770562307" name="Picture 177056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24548" cy="1038225"/>
                    </a:xfrm>
                    <a:prstGeom prst="rect">
                      <a:avLst/>
                    </a:prstGeom>
                  </pic:spPr>
                </pic:pic>
              </a:graphicData>
            </a:graphic>
          </wp:inline>
        </w:drawing>
      </w:r>
    </w:p>
    <w:p w14:paraId="372614FE" w14:textId="77804E96" w:rsidR="0034473F" w:rsidRPr="00276BEC" w:rsidRDefault="00092892" w:rsidP="006C701E">
      <w:pPr>
        <w:pStyle w:val="Caption"/>
        <w:jc w:val="center"/>
      </w:pPr>
      <w:r>
        <w:t xml:space="preserve">Figure </w:t>
      </w:r>
      <w:r>
        <w:fldChar w:fldCharType="begin"/>
      </w:r>
      <w:r>
        <w:instrText xml:space="preserve"> SEQ Figure \* ARABIC </w:instrText>
      </w:r>
      <w:r>
        <w:fldChar w:fldCharType="separate"/>
      </w:r>
      <w:r w:rsidR="00215A48">
        <w:rPr>
          <w:noProof/>
        </w:rPr>
        <w:t>1</w:t>
      </w:r>
      <w:r>
        <w:fldChar w:fldCharType="end"/>
      </w:r>
      <w:r>
        <w:t xml:space="preserve"> An example of </w:t>
      </w:r>
      <w:r w:rsidR="006C701E">
        <w:t>CB Msg3 (DSA) window with larger PUSCH periodicity</w:t>
      </w:r>
    </w:p>
    <w:p w14:paraId="2F2E29E5" w14:textId="7F9E71BC" w:rsidR="0034473F" w:rsidRPr="00276BEC" w:rsidRDefault="69530741"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kern w:val="0"/>
          <w:sz w:val="20"/>
          <w:szCs w:val="20"/>
          <w:lang w:val="en-GB"/>
          <w14:ligatures w14:val="none"/>
        </w:rPr>
        <w:t xml:space="preserve">A </w:t>
      </w:r>
      <w:r w:rsidR="00BF16E3" w:rsidRPr="221755A0">
        <w:rPr>
          <w:rFonts w:ascii="Times New Roman" w:eastAsia="Malgun Gothic" w:hAnsi="Times New Roman" w:cs="Times New Roman"/>
          <w:kern w:val="0"/>
          <w:sz w:val="20"/>
          <w:szCs w:val="20"/>
          <w:lang w:val="en-GB"/>
          <w14:ligatures w14:val="none"/>
        </w:rPr>
        <w:t>UE transmitting</w:t>
      </w:r>
      <w:r w:rsidRPr="221755A0">
        <w:rPr>
          <w:rFonts w:ascii="Times New Roman" w:eastAsia="Malgun Gothic" w:hAnsi="Times New Roman" w:cs="Times New Roman"/>
          <w:kern w:val="0"/>
          <w:sz w:val="20"/>
          <w:szCs w:val="20"/>
          <w:lang w:val="en-GB"/>
          <w14:ligatures w14:val="none"/>
        </w:rPr>
        <w:t xml:space="preserve"> in Window 1 </w:t>
      </w:r>
      <w:r w:rsidR="118136E1" w:rsidRPr="221755A0">
        <w:rPr>
          <w:rFonts w:ascii="Times New Roman" w:eastAsia="Malgun Gothic" w:hAnsi="Times New Roman" w:cs="Times New Roman"/>
          <w:kern w:val="0"/>
          <w:sz w:val="20"/>
          <w:szCs w:val="20"/>
          <w:lang w:val="en-GB"/>
          <w14:ligatures w14:val="none"/>
        </w:rPr>
        <w:t xml:space="preserve">will transmit in TO#1, wait until start of TO#2, transmit in TO#2 and start </w:t>
      </w:r>
      <w:r w:rsidR="00C641A6">
        <w:rPr>
          <w:rFonts w:ascii="Times New Roman" w:eastAsia="Malgun Gothic" w:hAnsi="Times New Roman" w:cs="Times New Roman"/>
          <w:kern w:val="0"/>
          <w:sz w:val="20"/>
          <w:szCs w:val="20"/>
          <w:lang w:val="en-GB"/>
          <w14:ligatures w14:val="none"/>
        </w:rPr>
        <w:t xml:space="preserve">the response window after </w:t>
      </w:r>
      <w:r w:rsidR="118136E1" w:rsidRPr="221755A0">
        <w:rPr>
          <w:rFonts w:ascii="Times New Roman" w:eastAsia="Malgun Gothic" w:hAnsi="Times New Roman" w:cs="Times New Roman"/>
          <w:kern w:val="0"/>
          <w:sz w:val="20"/>
          <w:szCs w:val="20"/>
          <w:lang w:val="en-GB"/>
          <w14:ligatures w14:val="none"/>
        </w:rPr>
        <w:t>the end of TO#2</w:t>
      </w:r>
      <w:r w:rsidR="009F6851">
        <w:rPr>
          <w:rFonts w:ascii="Times New Roman" w:eastAsia="Malgun Gothic" w:hAnsi="Times New Roman" w:cs="Times New Roman"/>
          <w:kern w:val="0"/>
          <w:sz w:val="20"/>
          <w:szCs w:val="20"/>
          <w:lang w:val="en-GB"/>
          <w14:ligatures w14:val="none"/>
        </w:rPr>
        <w:t xml:space="preserve"> plus RTT</w:t>
      </w:r>
      <w:r w:rsidR="469DD943" w:rsidRPr="221755A0">
        <w:rPr>
          <w:rFonts w:ascii="Times New Roman" w:eastAsia="Malgun Gothic" w:hAnsi="Times New Roman" w:cs="Times New Roman"/>
          <w:kern w:val="0"/>
          <w:sz w:val="20"/>
          <w:szCs w:val="20"/>
          <w:lang w:val="en-GB"/>
          <w14:ligatures w14:val="none"/>
        </w:rPr>
        <w:t xml:space="preserve">. </w:t>
      </w:r>
      <w:proofErr w:type="gramStart"/>
      <w:r w:rsidR="0BE069EA" w:rsidRPr="221755A0">
        <w:rPr>
          <w:rFonts w:ascii="Times New Roman" w:eastAsia="Malgun Gothic" w:hAnsi="Times New Roman" w:cs="Times New Roman"/>
          <w:sz w:val="20"/>
          <w:szCs w:val="20"/>
          <w:lang w:val="en-GB"/>
        </w:rPr>
        <w:t>So</w:t>
      </w:r>
      <w:proofErr w:type="gramEnd"/>
      <w:r w:rsidR="0BE069EA" w:rsidRPr="221755A0">
        <w:rPr>
          <w:rFonts w:ascii="Times New Roman" w:eastAsia="Malgun Gothic" w:hAnsi="Times New Roman" w:cs="Times New Roman"/>
          <w:sz w:val="20"/>
          <w:szCs w:val="20"/>
          <w:lang w:val="en-GB"/>
        </w:rPr>
        <w:t xml:space="preserve"> the earliest</w:t>
      </w:r>
      <w:r w:rsidR="009F6851">
        <w:rPr>
          <w:rFonts w:ascii="Times New Roman" w:eastAsia="Malgun Gothic" w:hAnsi="Times New Roman" w:cs="Times New Roman"/>
          <w:sz w:val="20"/>
          <w:szCs w:val="20"/>
          <w:lang w:val="en-GB"/>
        </w:rPr>
        <w:t xml:space="preserve"> time</w:t>
      </w:r>
      <w:r w:rsidR="0BE069EA" w:rsidRPr="221755A0">
        <w:rPr>
          <w:rFonts w:ascii="Times New Roman" w:eastAsia="Malgun Gothic" w:hAnsi="Times New Roman" w:cs="Times New Roman"/>
          <w:sz w:val="20"/>
          <w:szCs w:val="20"/>
          <w:lang w:val="en-GB"/>
        </w:rPr>
        <w:t xml:space="preserve"> the UE can receive </w:t>
      </w:r>
      <w:r w:rsidR="009F6851" w:rsidRPr="221755A0">
        <w:rPr>
          <w:rFonts w:ascii="Times New Roman" w:eastAsia="Malgun Gothic" w:hAnsi="Times New Roman" w:cs="Times New Roman"/>
          <w:sz w:val="20"/>
          <w:szCs w:val="20"/>
          <w:lang w:val="en-GB"/>
        </w:rPr>
        <w:t>success</w:t>
      </w:r>
      <w:r w:rsidR="0BE069EA" w:rsidRPr="221755A0">
        <w:rPr>
          <w:rFonts w:ascii="Times New Roman" w:eastAsia="Malgun Gothic" w:hAnsi="Times New Roman" w:cs="Times New Roman"/>
          <w:sz w:val="20"/>
          <w:szCs w:val="20"/>
          <w:lang w:val="en-GB"/>
        </w:rPr>
        <w:t xml:space="preserve">/failure </w:t>
      </w:r>
      <w:r w:rsidR="009F6851">
        <w:rPr>
          <w:rFonts w:ascii="Times New Roman" w:eastAsia="Malgun Gothic" w:hAnsi="Times New Roman" w:cs="Times New Roman"/>
          <w:sz w:val="20"/>
          <w:szCs w:val="20"/>
          <w:lang w:val="en-GB"/>
        </w:rPr>
        <w:t xml:space="preserve">response </w:t>
      </w:r>
      <w:r w:rsidR="0BE069EA" w:rsidRPr="221755A0">
        <w:rPr>
          <w:rFonts w:ascii="Times New Roman" w:eastAsia="Malgun Gothic" w:hAnsi="Times New Roman" w:cs="Times New Roman"/>
          <w:sz w:val="20"/>
          <w:szCs w:val="20"/>
          <w:lang w:val="en-GB"/>
        </w:rPr>
        <w:t xml:space="preserve">in this case is </w:t>
      </w:r>
      <w:r w:rsidR="1304D246" w:rsidRPr="221755A0">
        <w:rPr>
          <w:rFonts w:ascii="Times New Roman" w:eastAsia="Malgun Gothic" w:hAnsi="Times New Roman" w:cs="Times New Roman"/>
          <w:sz w:val="20"/>
          <w:szCs w:val="20"/>
          <w:lang w:val="en-GB"/>
        </w:rPr>
        <w:t>250ms</w:t>
      </w:r>
      <w:r w:rsidR="00AF1902">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w:t>
      </w:r>
      <w:r w:rsidR="00406A70">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PUSCH duration</w:t>
      </w:r>
      <w:r w:rsidR="00406A70">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w:t>
      </w:r>
      <w:r w:rsidR="00406A70">
        <w:rPr>
          <w:rFonts w:ascii="Times New Roman" w:eastAsia="Malgun Gothic" w:hAnsi="Times New Roman" w:cs="Times New Roman"/>
          <w:sz w:val="20"/>
          <w:szCs w:val="20"/>
          <w:lang w:val="en-GB"/>
        </w:rPr>
        <w:t xml:space="preserve"> </w:t>
      </w:r>
      <w:r w:rsidR="56F0C15A" w:rsidRPr="221755A0">
        <w:rPr>
          <w:rFonts w:ascii="Times New Roman" w:eastAsia="Malgun Gothic" w:hAnsi="Times New Roman" w:cs="Times New Roman"/>
          <w:sz w:val="20"/>
          <w:szCs w:val="20"/>
          <w:lang w:val="en-GB"/>
        </w:rPr>
        <w:t>RTT</w:t>
      </w:r>
      <w:r w:rsidR="00406A70">
        <w:rPr>
          <w:rFonts w:ascii="Times New Roman" w:eastAsia="Malgun Gothic" w:hAnsi="Times New Roman" w:cs="Times New Roman"/>
          <w:sz w:val="20"/>
          <w:szCs w:val="20"/>
          <w:lang w:val="en-GB"/>
        </w:rPr>
        <w:t>.</w:t>
      </w:r>
    </w:p>
    <w:p w14:paraId="65986F2B" w14:textId="1F10C2C2" w:rsidR="0034473F" w:rsidRPr="00276BEC" w:rsidRDefault="0BE069EA"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sz w:val="20"/>
          <w:szCs w:val="20"/>
          <w:lang w:val="en-GB"/>
        </w:rPr>
        <w:t xml:space="preserve">To </w:t>
      </w:r>
      <w:r w:rsidR="74A267E1" w:rsidRPr="221755A0">
        <w:rPr>
          <w:rFonts w:ascii="Times New Roman" w:eastAsia="Malgun Gothic" w:hAnsi="Times New Roman" w:cs="Times New Roman"/>
          <w:sz w:val="20"/>
          <w:szCs w:val="20"/>
          <w:lang w:val="en-GB"/>
        </w:rPr>
        <w:t xml:space="preserve">reduce this latency the PUSCH </w:t>
      </w:r>
      <w:proofErr w:type="spellStart"/>
      <w:r w:rsidR="74A267E1" w:rsidRPr="221755A0">
        <w:rPr>
          <w:rFonts w:ascii="Times New Roman" w:eastAsia="Malgun Gothic" w:hAnsi="Times New Roman" w:cs="Times New Roman"/>
          <w:sz w:val="20"/>
          <w:szCs w:val="20"/>
          <w:lang w:val="en-GB"/>
        </w:rPr>
        <w:t>peridi</w:t>
      </w:r>
      <w:r w:rsidR="3C8EBE99" w:rsidRPr="221755A0">
        <w:rPr>
          <w:rFonts w:ascii="Times New Roman" w:eastAsia="Malgun Gothic" w:hAnsi="Times New Roman" w:cs="Times New Roman"/>
          <w:sz w:val="20"/>
          <w:szCs w:val="20"/>
          <w:lang w:val="en-GB"/>
        </w:rPr>
        <w:t>ocity</w:t>
      </w:r>
      <w:proofErr w:type="spellEnd"/>
      <w:r w:rsidR="3C8EBE99" w:rsidRPr="221755A0">
        <w:rPr>
          <w:rFonts w:ascii="Times New Roman" w:eastAsia="Malgun Gothic" w:hAnsi="Times New Roman" w:cs="Times New Roman"/>
          <w:sz w:val="20"/>
          <w:szCs w:val="20"/>
          <w:lang w:val="en-GB"/>
        </w:rPr>
        <w:t xml:space="preserve"> can be reduced. </w:t>
      </w:r>
      <w:proofErr w:type="gramStart"/>
      <w:r w:rsidR="3C8EBE99" w:rsidRPr="221755A0">
        <w:rPr>
          <w:rFonts w:ascii="Times New Roman" w:eastAsia="Malgun Gothic" w:hAnsi="Times New Roman" w:cs="Times New Roman"/>
          <w:sz w:val="20"/>
          <w:szCs w:val="20"/>
          <w:lang w:val="en-GB"/>
        </w:rPr>
        <w:t>However</w:t>
      </w:r>
      <w:proofErr w:type="gramEnd"/>
      <w:r w:rsidR="3C8EBE99" w:rsidRPr="221755A0">
        <w:rPr>
          <w:rFonts w:ascii="Times New Roman" w:eastAsia="Malgun Gothic" w:hAnsi="Times New Roman" w:cs="Times New Roman"/>
          <w:sz w:val="20"/>
          <w:szCs w:val="20"/>
          <w:lang w:val="en-GB"/>
        </w:rPr>
        <w:t xml:space="preserve"> this leads to increase </w:t>
      </w:r>
      <w:proofErr w:type="gramStart"/>
      <w:r w:rsidR="3C8EBE99" w:rsidRPr="221755A0">
        <w:rPr>
          <w:rFonts w:ascii="Times New Roman" w:eastAsia="Malgun Gothic" w:hAnsi="Times New Roman" w:cs="Times New Roman"/>
          <w:sz w:val="20"/>
          <w:szCs w:val="20"/>
          <w:lang w:val="en-GB"/>
        </w:rPr>
        <w:t>amount</w:t>
      </w:r>
      <w:proofErr w:type="gramEnd"/>
      <w:r w:rsidR="3C8EBE99" w:rsidRPr="221755A0">
        <w:rPr>
          <w:rFonts w:ascii="Times New Roman" w:eastAsia="Malgun Gothic" w:hAnsi="Times New Roman" w:cs="Times New Roman"/>
          <w:sz w:val="20"/>
          <w:szCs w:val="20"/>
          <w:lang w:val="en-GB"/>
        </w:rPr>
        <w:t xml:space="preserve"> of resources allocated for PUSCH occasions.</w:t>
      </w:r>
    </w:p>
    <w:p w14:paraId="53DECC66" w14:textId="0E260312" w:rsidR="0034473F" w:rsidRPr="00276BEC" w:rsidRDefault="00AF1902"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sz w:val="20"/>
          <w:szCs w:val="20"/>
          <w:lang w:val="en-GB"/>
        </w:rPr>
        <w:t>Instead,</w:t>
      </w:r>
      <w:r w:rsidR="67A5A448" w:rsidRPr="221755A0">
        <w:rPr>
          <w:rFonts w:ascii="Times New Roman" w:eastAsia="Malgun Gothic" w:hAnsi="Times New Roman" w:cs="Times New Roman"/>
          <w:sz w:val="20"/>
          <w:szCs w:val="20"/>
          <w:lang w:val="en-GB"/>
        </w:rPr>
        <w:t xml:space="preserve"> if the PUSCH occasions within a window are packed closer together</w:t>
      </w:r>
      <w:r w:rsidR="00092892">
        <w:rPr>
          <w:rFonts w:ascii="Times New Roman" w:eastAsia="Malgun Gothic" w:hAnsi="Times New Roman" w:cs="Times New Roman"/>
          <w:sz w:val="20"/>
          <w:szCs w:val="20"/>
          <w:lang w:val="en-GB"/>
        </w:rPr>
        <w:t xml:space="preserve"> </w:t>
      </w:r>
      <w:r w:rsidR="674E31CD" w:rsidRPr="221755A0">
        <w:rPr>
          <w:rFonts w:ascii="Times New Roman" w:eastAsia="Malgun Gothic" w:hAnsi="Times New Roman" w:cs="Times New Roman"/>
          <w:sz w:val="20"/>
          <w:szCs w:val="20"/>
          <w:lang w:val="en-GB"/>
        </w:rPr>
        <w:t>(optimally</w:t>
      </w:r>
      <w:r w:rsidR="67A5A448" w:rsidRPr="221755A0">
        <w:rPr>
          <w:rFonts w:ascii="Times New Roman" w:eastAsia="Malgun Gothic" w:hAnsi="Times New Roman" w:cs="Times New Roman"/>
          <w:sz w:val="20"/>
          <w:szCs w:val="20"/>
          <w:lang w:val="en-GB"/>
        </w:rPr>
        <w:t xml:space="preserve"> </w:t>
      </w:r>
      <w:r w:rsidR="00092892" w:rsidRPr="221755A0">
        <w:rPr>
          <w:rFonts w:ascii="Times New Roman" w:eastAsia="Malgun Gothic" w:hAnsi="Times New Roman" w:cs="Times New Roman"/>
          <w:sz w:val="20"/>
          <w:szCs w:val="20"/>
          <w:lang w:val="en-GB"/>
        </w:rPr>
        <w:t>back-to-back</w:t>
      </w:r>
      <w:r w:rsidR="4E2E7491" w:rsidRPr="221755A0">
        <w:rPr>
          <w:rFonts w:ascii="Times New Roman" w:eastAsia="Malgun Gothic" w:hAnsi="Times New Roman" w:cs="Times New Roman"/>
          <w:sz w:val="20"/>
          <w:szCs w:val="20"/>
          <w:lang w:val="en-GB"/>
        </w:rPr>
        <w:t>)</w:t>
      </w:r>
      <w:r w:rsidR="67A5A448" w:rsidRPr="221755A0">
        <w:rPr>
          <w:rFonts w:ascii="Times New Roman" w:eastAsia="Malgun Gothic" w:hAnsi="Times New Roman" w:cs="Times New Roman"/>
          <w:sz w:val="20"/>
          <w:szCs w:val="20"/>
          <w:lang w:val="en-GB"/>
        </w:rPr>
        <w:t xml:space="preserve"> the latency can be decreased without increased resource utilization.</w:t>
      </w:r>
    </w:p>
    <w:p w14:paraId="4DBDAF9C" w14:textId="77777777" w:rsidR="006C701E" w:rsidRDefault="03AD76E4" w:rsidP="006C701E">
      <w:pPr>
        <w:keepNext/>
        <w:spacing w:after="180" w:line="240" w:lineRule="auto"/>
      </w:pPr>
      <w:r>
        <w:rPr>
          <w:noProof/>
        </w:rPr>
        <w:drawing>
          <wp:inline distT="0" distB="0" distL="0" distR="0" wp14:anchorId="269361AD" wp14:editId="4AD1745B">
            <wp:extent cx="5924548" cy="1114425"/>
            <wp:effectExtent l="0" t="0" r="0" b="0"/>
            <wp:docPr id="1828121627" name="Picture 182812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24548" cy="1114425"/>
                    </a:xfrm>
                    <a:prstGeom prst="rect">
                      <a:avLst/>
                    </a:prstGeom>
                  </pic:spPr>
                </pic:pic>
              </a:graphicData>
            </a:graphic>
          </wp:inline>
        </w:drawing>
      </w:r>
    </w:p>
    <w:p w14:paraId="159691F9" w14:textId="49C76FC9" w:rsidR="0034473F" w:rsidRPr="00276BEC" w:rsidRDefault="006C701E" w:rsidP="006C701E">
      <w:pPr>
        <w:pStyle w:val="Caption"/>
        <w:jc w:val="center"/>
      </w:pPr>
      <w:r>
        <w:t xml:space="preserve">Figure </w:t>
      </w:r>
      <w:r>
        <w:fldChar w:fldCharType="begin"/>
      </w:r>
      <w:r>
        <w:instrText xml:space="preserve"> SEQ Figure \* ARABIC </w:instrText>
      </w:r>
      <w:r>
        <w:fldChar w:fldCharType="separate"/>
      </w:r>
      <w:r w:rsidR="00215A48">
        <w:rPr>
          <w:noProof/>
        </w:rPr>
        <w:t>2</w:t>
      </w:r>
      <w:r>
        <w:fldChar w:fldCharType="end"/>
      </w:r>
      <w:r w:rsidRPr="006C701E">
        <w:t xml:space="preserve"> </w:t>
      </w:r>
      <w:r>
        <w:t>An example of CB Msg3 (DSA) window with shorter PUSCH periodicity</w:t>
      </w:r>
    </w:p>
    <w:p w14:paraId="2EF32BD7" w14:textId="2D73B41C" w:rsidR="0034473F" w:rsidRPr="00276BEC" w:rsidRDefault="03AD76E4"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 xml:space="preserve">The </w:t>
      </w:r>
      <w:r w:rsidR="4890597C" w:rsidRPr="221755A0">
        <w:rPr>
          <w:rFonts w:ascii="Times New Roman" w:eastAsia="Malgun Gothic" w:hAnsi="Times New Roman" w:cs="Times New Roman"/>
          <w:kern w:val="0"/>
          <w:sz w:val="20"/>
          <w:szCs w:val="20"/>
          <w:lang w:val="en-GB"/>
          <w14:ligatures w14:val="none"/>
        </w:rPr>
        <w:t>earliest</w:t>
      </w:r>
      <w:r w:rsidR="00092892">
        <w:rPr>
          <w:rFonts w:ascii="Times New Roman" w:eastAsia="Malgun Gothic" w:hAnsi="Times New Roman" w:cs="Times New Roman"/>
          <w:kern w:val="0"/>
          <w:sz w:val="20"/>
          <w:szCs w:val="20"/>
          <w:lang w:val="en-GB"/>
          <w14:ligatures w14:val="none"/>
        </w:rPr>
        <w:t xml:space="preserve"> time</w:t>
      </w:r>
      <w:r w:rsidR="4890597C" w:rsidRPr="221755A0">
        <w:rPr>
          <w:rFonts w:ascii="Times New Roman" w:eastAsia="Malgun Gothic" w:hAnsi="Times New Roman" w:cs="Times New Roman"/>
          <w:kern w:val="0"/>
          <w:sz w:val="20"/>
          <w:szCs w:val="20"/>
          <w:lang w:val="en-GB"/>
          <w14:ligatures w14:val="none"/>
        </w:rPr>
        <w:t xml:space="preserve"> the UE can receive a success/failure</w:t>
      </w:r>
      <w:r w:rsidR="00092892">
        <w:rPr>
          <w:rFonts w:ascii="Times New Roman" w:eastAsia="Malgun Gothic" w:hAnsi="Times New Roman" w:cs="Times New Roman"/>
          <w:kern w:val="0"/>
          <w:sz w:val="20"/>
          <w:szCs w:val="20"/>
          <w:lang w:val="en-GB"/>
          <w14:ligatures w14:val="none"/>
        </w:rPr>
        <w:t xml:space="preserve"> response</w:t>
      </w:r>
      <w:r w:rsidR="4890597C" w:rsidRPr="221755A0">
        <w:rPr>
          <w:rFonts w:ascii="Times New Roman" w:eastAsia="Malgun Gothic" w:hAnsi="Times New Roman" w:cs="Times New Roman"/>
          <w:kern w:val="0"/>
          <w:sz w:val="20"/>
          <w:szCs w:val="20"/>
          <w:lang w:val="en-GB"/>
          <w14:ligatures w14:val="none"/>
        </w:rPr>
        <w:t xml:space="preserve"> </w:t>
      </w:r>
      <w:r w:rsidRPr="221755A0">
        <w:rPr>
          <w:rFonts w:ascii="Times New Roman" w:eastAsia="Malgun Gothic" w:hAnsi="Times New Roman" w:cs="Times New Roman"/>
          <w:kern w:val="0"/>
          <w:sz w:val="20"/>
          <w:szCs w:val="20"/>
          <w:lang w:val="en-GB"/>
          <w14:ligatures w14:val="none"/>
        </w:rPr>
        <w:t>in this example</w:t>
      </w:r>
      <w:r w:rsidR="00AF1902">
        <w:rPr>
          <w:rFonts w:ascii="Times New Roman" w:eastAsia="Malgun Gothic" w:hAnsi="Times New Roman" w:cs="Times New Roman"/>
          <w:kern w:val="0"/>
          <w:sz w:val="20"/>
          <w:szCs w:val="20"/>
          <w:lang w:val="en-GB"/>
          <w14:ligatures w14:val="none"/>
        </w:rPr>
        <w:t xml:space="preserve"> in figure </w:t>
      </w:r>
      <w:r w:rsidR="005C7036">
        <w:rPr>
          <w:rFonts w:ascii="Times New Roman" w:eastAsia="Malgun Gothic" w:hAnsi="Times New Roman" w:cs="Times New Roman"/>
          <w:kern w:val="0"/>
          <w:sz w:val="20"/>
          <w:szCs w:val="20"/>
          <w:lang w:val="en-GB"/>
          <w14:ligatures w14:val="none"/>
        </w:rPr>
        <w:t>2</w:t>
      </w:r>
      <w:r w:rsidRPr="221755A0">
        <w:rPr>
          <w:rFonts w:ascii="Times New Roman" w:eastAsia="Malgun Gothic" w:hAnsi="Times New Roman" w:cs="Times New Roman"/>
          <w:kern w:val="0"/>
          <w:sz w:val="20"/>
          <w:szCs w:val="20"/>
          <w:lang w:val="en-GB"/>
          <w14:ligatures w14:val="none"/>
        </w:rPr>
        <w:t xml:space="preserve"> would be </w:t>
      </w:r>
      <w:r w:rsidR="48B9C8EE" w:rsidRPr="221755A0">
        <w:rPr>
          <w:rFonts w:ascii="Times New Roman" w:eastAsia="Malgun Gothic" w:hAnsi="Times New Roman" w:cs="Times New Roman"/>
          <w:kern w:val="0"/>
          <w:sz w:val="20"/>
          <w:szCs w:val="20"/>
          <w:lang w:val="en-GB"/>
          <w14:ligatures w14:val="none"/>
        </w:rPr>
        <w:t>80ms</w:t>
      </w:r>
      <w:r w:rsidR="00406A70">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w:t>
      </w:r>
      <w:r w:rsidR="00406A70">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PUSCH duration</w:t>
      </w:r>
      <w:r w:rsidR="00AF1902">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w:t>
      </w:r>
      <w:r w:rsidR="00AF1902">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RTT</w:t>
      </w:r>
      <w:r w:rsidR="591E7D66" w:rsidRPr="221755A0">
        <w:rPr>
          <w:rFonts w:ascii="Times New Roman" w:eastAsia="Malgun Gothic" w:hAnsi="Times New Roman" w:cs="Times New Roman"/>
          <w:kern w:val="0"/>
          <w:sz w:val="20"/>
          <w:szCs w:val="20"/>
          <w:lang w:val="en-GB"/>
          <w14:ligatures w14:val="none"/>
        </w:rPr>
        <w:t>.</w:t>
      </w:r>
    </w:p>
    <w:p w14:paraId="29490D7A" w14:textId="17A40F58" w:rsidR="0034473F" w:rsidRPr="00276BEC" w:rsidRDefault="00276BEC"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We think</w:t>
      </w:r>
      <w:r w:rsidR="004F65B3" w:rsidRPr="221755A0">
        <w:rPr>
          <w:rFonts w:ascii="Times New Roman" w:eastAsia="Malgun Gothic" w:hAnsi="Times New Roman" w:cs="Times New Roman"/>
          <w:kern w:val="0"/>
          <w:sz w:val="20"/>
          <w:szCs w:val="20"/>
          <w:lang w:val="en-GB"/>
          <w14:ligatures w14:val="none"/>
        </w:rPr>
        <w:t xml:space="preserve"> network should have option to configure the </w:t>
      </w:r>
      <w:r w:rsidR="001B3B0B" w:rsidRPr="221755A0">
        <w:rPr>
          <w:rFonts w:ascii="Times New Roman" w:eastAsia="Malgun Gothic" w:hAnsi="Times New Roman" w:cs="Times New Roman"/>
          <w:kern w:val="0"/>
          <w:sz w:val="20"/>
          <w:szCs w:val="20"/>
          <w:lang w:val="en-GB"/>
          <w14:ligatures w14:val="none"/>
        </w:rPr>
        <w:t>CB-Msg3-EDT transmission window efficiently optimizing the resource, latency and</w:t>
      </w:r>
      <w:r w:rsidR="0007012A" w:rsidRPr="221755A0">
        <w:rPr>
          <w:rFonts w:ascii="Times New Roman" w:eastAsia="Malgun Gothic" w:hAnsi="Times New Roman" w:cs="Times New Roman"/>
          <w:kern w:val="0"/>
          <w:sz w:val="20"/>
          <w:szCs w:val="20"/>
          <w:lang w:val="en-GB"/>
          <w14:ligatures w14:val="none"/>
        </w:rPr>
        <w:t xml:space="preserve"> probability of success. For example,</w:t>
      </w:r>
      <w:r w:rsidR="000F6B1C" w:rsidRPr="221755A0">
        <w:rPr>
          <w:rFonts w:ascii="Times New Roman" w:eastAsia="Malgun Gothic" w:hAnsi="Times New Roman" w:cs="Times New Roman"/>
          <w:kern w:val="0"/>
          <w:sz w:val="20"/>
          <w:szCs w:val="20"/>
          <w:lang w:val="en-GB"/>
          <w14:ligatures w14:val="none"/>
        </w:rPr>
        <w:t xml:space="preserve"> there can be gap between two transmission windows</w:t>
      </w:r>
      <w:r w:rsidR="002A7B8B" w:rsidRPr="221755A0">
        <w:rPr>
          <w:rFonts w:ascii="Times New Roman" w:eastAsia="Malgun Gothic" w:hAnsi="Times New Roman" w:cs="Times New Roman"/>
          <w:kern w:val="0"/>
          <w:sz w:val="20"/>
          <w:szCs w:val="20"/>
          <w:lang w:val="en-GB"/>
          <w14:ligatures w14:val="none"/>
        </w:rPr>
        <w:t xml:space="preserve"> and there should be no PUSCH resources configured in the gap. </w:t>
      </w:r>
      <w:r w:rsidR="00F144B7">
        <w:rPr>
          <w:rFonts w:ascii="Times New Roman" w:eastAsia="Malgun Gothic" w:hAnsi="Times New Roman" w:cs="Times New Roman"/>
          <w:kern w:val="0"/>
          <w:sz w:val="20"/>
          <w:szCs w:val="20"/>
          <w:lang w:val="en-GB"/>
          <w14:ligatures w14:val="none"/>
        </w:rPr>
        <w:t>Network should also have option to configure the PUSCH</w:t>
      </w:r>
      <w:r w:rsidR="00073BC5">
        <w:rPr>
          <w:rFonts w:ascii="Times New Roman" w:eastAsia="Malgun Gothic" w:hAnsi="Times New Roman" w:cs="Times New Roman"/>
          <w:kern w:val="0"/>
          <w:sz w:val="20"/>
          <w:szCs w:val="20"/>
          <w:lang w:val="en-GB"/>
          <w14:ligatures w14:val="none"/>
        </w:rPr>
        <w:t xml:space="preserve"> occasions back-to-back to reduce latency.</w:t>
      </w:r>
      <w:r w:rsidR="00414688">
        <w:rPr>
          <w:rFonts w:ascii="Times New Roman" w:eastAsia="Malgun Gothic" w:hAnsi="Times New Roman" w:cs="Times New Roman"/>
          <w:kern w:val="0"/>
          <w:sz w:val="20"/>
          <w:szCs w:val="20"/>
          <w:lang w:val="en-GB"/>
          <w14:ligatures w14:val="none"/>
        </w:rPr>
        <w:t xml:space="preserve"> For example, when UE is in CE level 0</w:t>
      </w:r>
      <w:r w:rsidR="00473777">
        <w:rPr>
          <w:rFonts w:ascii="Times New Roman" w:eastAsia="Malgun Gothic" w:hAnsi="Times New Roman" w:cs="Times New Roman"/>
          <w:kern w:val="0"/>
          <w:sz w:val="20"/>
          <w:szCs w:val="20"/>
          <w:lang w:val="en-GB"/>
          <w14:ligatures w14:val="none"/>
        </w:rPr>
        <w:t>, the minimum gap can be zero.</w:t>
      </w:r>
      <w:r w:rsidR="00073BC5">
        <w:rPr>
          <w:rFonts w:ascii="Times New Roman" w:eastAsia="Malgun Gothic" w:hAnsi="Times New Roman" w:cs="Times New Roman"/>
          <w:kern w:val="0"/>
          <w:sz w:val="20"/>
          <w:szCs w:val="20"/>
          <w:lang w:val="en-GB"/>
          <w14:ligatures w14:val="none"/>
        </w:rPr>
        <w:t xml:space="preserve"> </w:t>
      </w:r>
      <w:r w:rsidR="002A7B8B" w:rsidRPr="221755A0">
        <w:rPr>
          <w:rFonts w:ascii="Times New Roman" w:eastAsia="Malgun Gothic" w:hAnsi="Times New Roman" w:cs="Times New Roman"/>
          <w:kern w:val="0"/>
          <w:sz w:val="20"/>
          <w:szCs w:val="20"/>
          <w:lang w:val="en-GB"/>
          <w14:ligatures w14:val="none"/>
        </w:rPr>
        <w:t>In our view, the cleaner</w:t>
      </w:r>
      <w:r w:rsidR="00C510B0" w:rsidRPr="221755A0">
        <w:rPr>
          <w:rFonts w:ascii="Times New Roman" w:eastAsia="Malgun Gothic" w:hAnsi="Times New Roman" w:cs="Times New Roman"/>
          <w:kern w:val="0"/>
          <w:sz w:val="20"/>
          <w:szCs w:val="20"/>
          <w:lang w:val="en-GB"/>
          <w14:ligatures w14:val="none"/>
        </w:rPr>
        <w:t xml:space="preserve"> configuration is to introduce following parameters:</w:t>
      </w:r>
    </w:p>
    <w:p w14:paraId="4892BD75" w14:textId="020EB03F" w:rsidR="00C510B0" w:rsidRDefault="00C510B0"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Transmission </w:t>
      </w:r>
      <w:proofErr w:type="gramStart"/>
      <w:r>
        <w:rPr>
          <w:rFonts w:ascii="Times New Roman" w:eastAsia="Malgun Gothic" w:hAnsi="Times New Roman" w:cs="Times New Roman"/>
          <w:kern w:val="0"/>
          <w:sz w:val="20"/>
          <w:szCs w:val="20"/>
          <w:lang w:val="en-GB" w:eastAsia="x-none"/>
          <w14:ligatures w14:val="none"/>
        </w:rPr>
        <w:t>window</w:t>
      </w:r>
      <w:proofErr w:type="gramEnd"/>
      <w:r>
        <w:rPr>
          <w:rFonts w:ascii="Times New Roman" w:eastAsia="Malgun Gothic" w:hAnsi="Times New Roman" w:cs="Times New Roman"/>
          <w:kern w:val="0"/>
          <w:sz w:val="20"/>
          <w:szCs w:val="20"/>
          <w:lang w:val="en-GB" w:eastAsia="x-none"/>
          <w14:ligatures w14:val="none"/>
        </w:rPr>
        <w:t xml:space="preserve"> start time</w:t>
      </w:r>
    </w:p>
    <w:p w14:paraId="41A69D08" w14:textId="631004E8" w:rsidR="00AF5E9A" w:rsidRDefault="00AF5E9A" w:rsidP="221755A0">
      <w:pPr>
        <w:pStyle w:val="ListParagraph"/>
        <w:numPr>
          <w:ilvl w:val="0"/>
          <w:numId w:val="35"/>
        </w:num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lastRenderedPageBreak/>
        <w:t>PUSCH</w:t>
      </w:r>
      <w:r w:rsidR="0043058A" w:rsidRPr="221755A0">
        <w:rPr>
          <w:rFonts w:ascii="Times New Roman" w:eastAsia="Malgun Gothic" w:hAnsi="Times New Roman" w:cs="Times New Roman"/>
          <w:kern w:val="0"/>
          <w:sz w:val="20"/>
          <w:szCs w:val="20"/>
          <w:lang w:val="en-GB"/>
          <w14:ligatures w14:val="none"/>
        </w:rPr>
        <w:t xml:space="preserve"> time occasion periodicity within transmission window or </w:t>
      </w:r>
      <w:r w:rsidR="00A52C19" w:rsidRPr="221755A0">
        <w:rPr>
          <w:rFonts w:ascii="Times New Roman" w:eastAsia="Malgun Gothic" w:hAnsi="Times New Roman" w:cs="Times New Roman"/>
          <w:kern w:val="0"/>
          <w:sz w:val="20"/>
          <w:szCs w:val="20"/>
          <w:lang w:val="en-GB"/>
          <w14:ligatures w14:val="none"/>
        </w:rPr>
        <w:t>PUSCH occasion offset</w:t>
      </w:r>
      <w:r w:rsidR="672AFF06" w:rsidRPr="221755A0">
        <w:rPr>
          <w:rFonts w:ascii="Times New Roman" w:eastAsia="Malgun Gothic" w:hAnsi="Times New Roman" w:cs="Times New Roman"/>
          <w:kern w:val="0"/>
          <w:sz w:val="20"/>
          <w:szCs w:val="20"/>
          <w:lang w:val="en-GB"/>
          <w14:ligatures w14:val="none"/>
        </w:rPr>
        <w:t>s</w:t>
      </w:r>
      <w:r w:rsidR="00A52C19" w:rsidRPr="221755A0">
        <w:rPr>
          <w:rFonts w:ascii="Times New Roman" w:eastAsia="Malgun Gothic" w:hAnsi="Times New Roman" w:cs="Times New Roman"/>
          <w:kern w:val="0"/>
          <w:sz w:val="20"/>
          <w:szCs w:val="20"/>
          <w:lang w:val="en-GB"/>
          <w14:ligatures w14:val="none"/>
        </w:rPr>
        <w:t xml:space="preserve"> from the start of the window</w:t>
      </w:r>
      <w:r w:rsidR="1FFFD037" w:rsidRPr="221755A0">
        <w:rPr>
          <w:rFonts w:ascii="Times New Roman" w:eastAsia="Malgun Gothic" w:hAnsi="Times New Roman" w:cs="Times New Roman"/>
          <w:kern w:val="0"/>
          <w:sz w:val="20"/>
          <w:szCs w:val="20"/>
          <w:lang w:val="en-GB"/>
          <w14:ligatures w14:val="none"/>
        </w:rPr>
        <w:t xml:space="preserve"> or PUSCH occasion offsets from end of the previous PUSCH occasion within the window</w:t>
      </w:r>
    </w:p>
    <w:p w14:paraId="36A67FCC" w14:textId="645865BE" w:rsidR="00A52C19" w:rsidRDefault="00A52C19"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Number of replicas within transmission window</w:t>
      </w:r>
    </w:p>
    <w:p w14:paraId="0468CF09" w14:textId="21035D76" w:rsidR="00A52C19" w:rsidRDefault="00A52C19"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Number of PUSCH occasions within transmission window</w:t>
      </w:r>
    </w:p>
    <w:p w14:paraId="22945A27" w14:textId="77777777" w:rsidR="00A52C19" w:rsidRDefault="00A52C19" w:rsidP="00A52C19">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Transmission window periodicity (e.g., values X SFN)</w:t>
      </w:r>
    </w:p>
    <w:p w14:paraId="1BE7B195" w14:textId="77777777" w:rsidR="00A52C19" w:rsidRDefault="00A52C19" w:rsidP="00A52C19">
      <w:pPr>
        <w:pStyle w:val="ListParagraph"/>
        <w:spacing w:after="180" w:line="240" w:lineRule="auto"/>
        <w:rPr>
          <w:rFonts w:ascii="Times New Roman" w:eastAsia="Malgun Gothic" w:hAnsi="Times New Roman" w:cs="Times New Roman"/>
          <w:kern w:val="0"/>
          <w:sz w:val="20"/>
          <w:szCs w:val="20"/>
          <w:lang w:val="en-GB" w:eastAsia="x-none"/>
          <w14:ligatures w14:val="none"/>
        </w:rPr>
      </w:pPr>
    </w:p>
    <w:p w14:paraId="7A930991" w14:textId="3EB9E5E1" w:rsidR="00B101DD" w:rsidRDefault="00073B12" w:rsidP="005F57DE">
      <w:pPr>
        <w:pStyle w:val="Proposal"/>
        <w:rPr>
          <w:rFonts w:eastAsia="Malgun Gothic"/>
        </w:rPr>
      </w:pPr>
      <w:bookmarkStart w:id="1" w:name="_Toc197338145"/>
      <w:bookmarkStart w:id="2" w:name="_Toc197338156"/>
      <w:bookmarkStart w:id="3" w:name="_Toc197628579"/>
      <w:bookmarkStart w:id="4" w:name="_Toc197631459"/>
      <w:bookmarkStart w:id="5" w:name="_Toc197631470"/>
      <w:bookmarkStart w:id="6" w:name="_Toc205893078"/>
      <w:bookmarkStart w:id="7" w:name="_Toc205897090"/>
      <w:bookmarkStart w:id="8" w:name="_Toc206070115"/>
      <w:bookmarkStart w:id="9" w:name="_Toc206094048"/>
      <w:bookmarkStart w:id="10" w:name="_Toc206103050"/>
      <w:r w:rsidRPr="221755A0">
        <w:rPr>
          <w:rFonts w:eastAsia="Malgun Gothic"/>
        </w:rPr>
        <w:t>The transmission window configuration includes start time, periodicity</w:t>
      </w:r>
      <w:r w:rsidR="00C06CEA" w:rsidRPr="221755A0">
        <w:rPr>
          <w:rFonts w:eastAsia="Malgun Gothic"/>
        </w:rPr>
        <w:t xml:space="preserve"> and within transmission window includes number of replicas, number of PUSCH occasions and periodicity of PUSCH </w:t>
      </w:r>
      <w:r w:rsidR="00411ABC" w:rsidRPr="221755A0">
        <w:rPr>
          <w:rFonts w:eastAsia="Malgun Gothic"/>
        </w:rPr>
        <w:t>occasions.</w:t>
      </w:r>
      <w:bookmarkEnd w:id="1"/>
      <w:bookmarkEnd w:id="2"/>
      <w:bookmarkEnd w:id="3"/>
      <w:bookmarkEnd w:id="4"/>
      <w:bookmarkEnd w:id="5"/>
      <w:bookmarkEnd w:id="6"/>
      <w:bookmarkEnd w:id="7"/>
      <w:bookmarkEnd w:id="8"/>
      <w:bookmarkEnd w:id="9"/>
      <w:bookmarkEnd w:id="10"/>
    </w:p>
    <w:p w14:paraId="27F3984F" w14:textId="47BCB24C" w:rsidR="005A72FD" w:rsidRPr="005F57DE" w:rsidRDefault="008167D2" w:rsidP="005F57DE">
      <w:pPr>
        <w:pStyle w:val="Proposal"/>
        <w:rPr>
          <w:rFonts w:eastAsia="Malgun Gothic"/>
        </w:rPr>
      </w:pPr>
      <w:bookmarkStart w:id="11" w:name="_Toc205893079"/>
      <w:bookmarkStart w:id="12" w:name="_Toc205897091"/>
      <w:bookmarkStart w:id="13" w:name="_Toc206070116"/>
      <w:bookmarkStart w:id="14" w:name="_Toc206094049"/>
      <w:bookmarkStart w:id="15" w:name="_Toc206103051"/>
      <w:r>
        <w:rPr>
          <w:rFonts w:eastAsia="Malgun Gothic"/>
        </w:rPr>
        <w:t xml:space="preserve">Network </w:t>
      </w:r>
      <w:r w:rsidR="006E0045">
        <w:rPr>
          <w:rFonts w:eastAsia="Malgun Gothic"/>
        </w:rPr>
        <w:t>is allowed</w:t>
      </w:r>
      <w:r>
        <w:rPr>
          <w:rFonts w:eastAsia="Malgun Gothic"/>
        </w:rPr>
        <w:t xml:space="preserve"> to configure</w:t>
      </w:r>
      <w:r w:rsidR="006558F3">
        <w:rPr>
          <w:rFonts w:eastAsia="Malgun Gothic"/>
        </w:rPr>
        <w:t xml:space="preserve"> the m</w:t>
      </w:r>
      <w:r w:rsidR="0038784E">
        <w:rPr>
          <w:rFonts w:eastAsia="Malgun Gothic"/>
        </w:rPr>
        <w:t>inimum</w:t>
      </w:r>
      <w:r w:rsidR="00F04CA2">
        <w:rPr>
          <w:rFonts w:eastAsia="Malgun Gothic"/>
        </w:rPr>
        <w:t xml:space="preserve"> gap between</w:t>
      </w:r>
      <w:r w:rsidR="0038784E">
        <w:rPr>
          <w:rFonts w:eastAsia="Malgun Gothic"/>
        </w:rPr>
        <w:t xml:space="preserve"> </w:t>
      </w:r>
      <w:r w:rsidR="0095743E">
        <w:rPr>
          <w:rFonts w:eastAsia="Malgun Gothic"/>
        </w:rPr>
        <w:t xml:space="preserve">PUSCH </w:t>
      </w:r>
      <w:r w:rsidR="00073BC5">
        <w:rPr>
          <w:rFonts w:eastAsia="Malgun Gothic"/>
        </w:rPr>
        <w:t>occasions</w:t>
      </w:r>
      <w:r w:rsidR="0038784E">
        <w:rPr>
          <w:rFonts w:eastAsia="Malgun Gothic"/>
        </w:rPr>
        <w:t xml:space="preserve"> </w:t>
      </w:r>
      <w:r w:rsidR="00F04CA2">
        <w:rPr>
          <w:rFonts w:eastAsia="Malgun Gothic"/>
        </w:rPr>
        <w:t>to be</w:t>
      </w:r>
      <w:r w:rsidR="006558F3">
        <w:rPr>
          <w:rFonts w:eastAsia="Malgun Gothic"/>
        </w:rPr>
        <w:t xml:space="preserve"> </w:t>
      </w:r>
      <w:r w:rsidR="0038784E">
        <w:rPr>
          <w:rFonts w:eastAsia="Malgun Gothic"/>
        </w:rPr>
        <w:t>zero</w:t>
      </w:r>
      <w:r w:rsidR="0095743E">
        <w:rPr>
          <w:rFonts w:eastAsia="Malgun Gothic"/>
        </w:rPr>
        <w:t>.</w:t>
      </w:r>
      <w:bookmarkEnd w:id="11"/>
      <w:bookmarkEnd w:id="12"/>
      <w:bookmarkEnd w:id="13"/>
      <w:bookmarkEnd w:id="14"/>
      <w:bookmarkEnd w:id="15"/>
    </w:p>
    <w:p w14:paraId="588A6A8A" w14:textId="1733C96C" w:rsidR="00FD4C82" w:rsidRPr="00FE591E" w:rsidRDefault="00FD4C82" w:rsidP="4E0A0949">
      <w:pPr>
        <w:spacing w:after="180" w:line="240" w:lineRule="auto"/>
        <w:rPr>
          <w:rFonts w:ascii="Times New Roman" w:eastAsia="Malgun Gothic" w:hAnsi="Times New Roman" w:cs="Times New Roman"/>
          <w:b/>
          <w:bCs/>
          <w:sz w:val="20"/>
          <w:szCs w:val="20"/>
          <w:u w:val="single"/>
          <w:lang w:val="en-GB"/>
        </w:rPr>
      </w:pPr>
      <w:r w:rsidRPr="00FE591E">
        <w:rPr>
          <w:rFonts w:ascii="Times New Roman" w:eastAsia="Malgun Gothic" w:hAnsi="Times New Roman" w:cs="Times New Roman"/>
          <w:b/>
          <w:bCs/>
          <w:sz w:val="20"/>
          <w:szCs w:val="20"/>
          <w:u w:val="single"/>
          <w:lang w:val="en-GB"/>
        </w:rPr>
        <w:t>RNTI calculation</w:t>
      </w:r>
    </w:p>
    <w:p w14:paraId="38AFEBD5" w14:textId="45699F1D" w:rsidR="007530CE" w:rsidRDefault="00B92882" w:rsidP="221755A0">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Following is working assumption from the last meeting.</w:t>
      </w:r>
    </w:p>
    <w:p w14:paraId="5D37C2D9" w14:textId="77777777" w:rsidR="00B92882"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3F3AF6A5" w14:textId="77777777" w:rsidR="00B92882"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5414DC6D" w14:textId="77777777" w:rsidR="00B92882"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 Y*</w:t>
      </w:r>
      <w:proofErr w:type="spellStart"/>
      <w:r>
        <w:rPr>
          <w:lang w:val="en-US" w:eastAsia="ko-KR"/>
        </w:rPr>
        <w:t>CE_level</w:t>
      </w:r>
      <w:proofErr w:type="spellEnd"/>
      <w:r>
        <w:rPr>
          <w:lang w:val="en-US" w:eastAsia="ko-KR"/>
        </w:rPr>
        <w:t xml:space="preserve"> + 3*Y*</w:t>
      </w:r>
      <w:proofErr w:type="spellStart"/>
      <w:r>
        <w:rPr>
          <w:lang w:val="en-US" w:eastAsia="ko-KR"/>
        </w:rPr>
        <w:t>carrier_id</w:t>
      </w:r>
      <w:proofErr w:type="spellEnd"/>
      <w:r>
        <w:rPr>
          <w:lang w:val="en-US" w:eastAsia="ko-KR"/>
        </w:rPr>
        <w:t xml:space="preserve">. </w:t>
      </w:r>
    </w:p>
    <w:p w14:paraId="3F591C30" w14:textId="77777777" w:rsidR="00B92882" w:rsidRPr="00DD79ED"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X is the starting RNTI for Msg4 reception, which can be defined by RAN2 e.g. X=2401 for </w:t>
      </w:r>
      <w:proofErr w:type="spellStart"/>
      <w:r w:rsidRPr="00DD79ED">
        <w:rPr>
          <w:lang w:val="en-US" w:eastAsia="ko-KR"/>
        </w:rPr>
        <w:t>eMTC</w:t>
      </w:r>
      <w:proofErr w:type="spellEnd"/>
      <w:r w:rsidRPr="00DD79ED">
        <w:rPr>
          <w:lang w:val="en-US" w:eastAsia="ko-KR"/>
        </w:rPr>
        <w:t xml:space="preserve"> or 4097 for NB-IoT,</w:t>
      </w:r>
    </w:p>
    <w:p w14:paraId="589B2811" w14:textId="77777777" w:rsidR="00B92882" w:rsidRPr="00DD79ED"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535CEAB8" w14:textId="77777777" w:rsidR="00B92882" w:rsidRPr="00DD79ED"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w:t>
      </w:r>
      <w:proofErr w:type="gramStart"/>
      <w:r w:rsidRPr="00DD79ED">
        <w:rPr>
          <w:lang w:val="en-US" w:eastAsia="ko-KR"/>
        </w:rPr>
        <w:t>ceil</w:t>
      </w:r>
      <w:proofErr w:type="gramEnd"/>
      <w:r w:rsidRPr="00DD79ED">
        <w:rPr>
          <w:lang w:val="en-US" w:eastAsia="ko-KR"/>
        </w:rPr>
        <w:t xml:space="preserve"> (Msg4_WS/Msg3_WP), </w:t>
      </w:r>
    </w:p>
    <w:p w14:paraId="2EA566D1" w14:textId="77777777" w:rsidR="00B92882" w:rsidRPr="00DD79ED"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CE_level</w:t>
      </w:r>
      <w:proofErr w:type="spellEnd"/>
      <w:r w:rsidRPr="00DD79ED">
        <w:rPr>
          <w:lang w:val="en-US" w:eastAsia="ko-KR"/>
        </w:rPr>
        <w:t xml:space="preserve"> is the CE level, 0 &lt;= </w:t>
      </w:r>
      <w:proofErr w:type="spellStart"/>
      <w:r w:rsidRPr="00DD79ED">
        <w:rPr>
          <w:lang w:val="en-US" w:eastAsia="ko-KR"/>
        </w:rPr>
        <w:t>CE_level</w:t>
      </w:r>
      <w:proofErr w:type="spellEnd"/>
      <w:r w:rsidRPr="00DD79ED">
        <w:rPr>
          <w:lang w:val="en-US" w:eastAsia="ko-KR"/>
        </w:rPr>
        <w:t xml:space="preserve"> &lt; 3 </w:t>
      </w:r>
    </w:p>
    <w:p w14:paraId="1A662ED4" w14:textId="77777777" w:rsidR="00B92882" w:rsidRPr="00DD79ED"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carrier_id</w:t>
      </w:r>
      <w:proofErr w:type="spellEnd"/>
      <w:r w:rsidRPr="00DD79ED">
        <w:rPr>
          <w:lang w:val="en-US" w:eastAsia="ko-KR"/>
        </w:rPr>
        <w:t xml:space="preserve"> is the index of the UL carrier of the CB-Msg3 resources, anchor carrier has index 0, </w:t>
      </w:r>
    </w:p>
    <w:p w14:paraId="5D1F38C1" w14:textId="77777777" w:rsidR="00B92882" w:rsidRPr="0083272E"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 xml:space="preserve">0 &lt;= </w:t>
      </w:r>
      <w:proofErr w:type="spellStart"/>
      <w:r w:rsidRPr="00DD79ED">
        <w:rPr>
          <w:lang w:val="en-US" w:eastAsia="ko-KR"/>
        </w:rPr>
        <w:t>carrier_id</w:t>
      </w:r>
      <w:proofErr w:type="spellEnd"/>
      <w:r w:rsidRPr="00DD79ED">
        <w:rPr>
          <w:lang w:val="en-US" w:eastAsia="ko-KR"/>
        </w:rPr>
        <w:t xml:space="preserve"> &lt; 16</w:t>
      </w:r>
    </w:p>
    <w:p w14:paraId="11D137BB" w14:textId="77777777" w:rsidR="00B92882" w:rsidRDefault="00B92882" w:rsidP="00B9288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19E62C3D" w14:textId="77777777" w:rsidR="00B92882" w:rsidRDefault="00B92882" w:rsidP="221755A0">
      <w:pPr>
        <w:spacing w:after="180" w:line="240" w:lineRule="auto"/>
        <w:rPr>
          <w:rFonts w:ascii="Times New Roman" w:eastAsia="Malgun Gothic" w:hAnsi="Times New Roman" w:cs="Times New Roman"/>
          <w:sz w:val="20"/>
          <w:szCs w:val="20"/>
          <w:lang w:val="en-GB"/>
        </w:rPr>
      </w:pPr>
    </w:p>
    <w:p w14:paraId="49A8A2BB" w14:textId="3A003859" w:rsidR="00B92882" w:rsidRDefault="00B92882" w:rsidP="221755A0">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We think the working </w:t>
      </w:r>
      <w:r w:rsidR="00001142">
        <w:rPr>
          <w:rFonts w:ascii="Times New Roman" w:eastAsia="Malgun Gothic" w:hAnsi="Times New Roman" w:cs="Times New Roman"/>
          <w:sz w:val="20"/>
          <w:szCs w:val="20"/>
          <w:lang w:val="en-GB"/>
        </w:rPr>
        <w:t>assumption can be confirmed. We think the</w:t>
      </w:r>
      <w:r w:rsidR="004336D2">
        <w:rPr>
          <w:rFonts w:ascii="Times New Roman" w:eastAsia="Malgun Gothic" w:hAnsi="Times New Roman" w:cs="Times New Roman"/>
          <w:sz w:val="20"/>
          <w:szCs w:val="20"/>
          <w:lang w:val="en-GB"/>
        </w:rPr>
        <w:t xml:space="preserve"> definition of “Msg3_W_index” can be clarified better. It should be simply the</w:t>
      </w:r>
      <w:r w:rsidR="001A6A07">
        <w:rPr>
          <w:rFonts w:ascii="Times New Roman" w:eastAsia="Malgun Gothic" w:hAnsi="Times New Roman" w:cs="Times New Roman"/>
          <w:sz w:val="20"/>
          <w:szCs w:val="20"/>
          <w:lang w:val="en-GB"/>
        </w:rPr>
        <w:t xml:space="preserve"> </w:t>
      </w:r>
      <w:r w:rsidR="00494721">
        <w:rPr>
          <w:rFonts w:ascii="Times New Roman" w:eastAsia="Malgun Gothic" w:hAnsi="Times New Roman" w:cs="Times New Roman"/>
          <w:sz w:val="20"/>
          <w:szCs w:val="20"/>
          <w:lang w:val="en-GB"/>
        </w:rPr>
        <w:t>integer</w:t>
      </w:r>
      <w:r w:rsidR="001A6A07">
        <w:rPr>
          <w:rFonts w:ascii="Times New Roman" w:eastAsia="Malgun Gothic" w:hAnsi="Times New Roman" w:cs="Times New Roman"/>
          <w:sz w:val="20"/>
          <w:szCs w:val="20"/>
          <w:lang w:val="en-GB"/>
        </w:rPr>
        <w:t xml:space="preserve"> of the </w:t>
      </w:r>
      <w:r w:rsidR="00962FAB">
        <w:rPr>
          <w:rFonts w:ascii="Times New Roman" w:eastAsia="Malgun Gothic" w:hAnsi="Times New Roman" w:cs="Times New Roman"/>
          <w:sz w:val="20"/>
          <w:szCs w:val="20"/>
          <w:lang w:val="en-GB"/>
        </w:rPr>
        <w:t>value of current SFN</w:t>
      </w:r>
      <w:r w:rsidR="001A6A07">
        <w:rPr>
          <w:rFonts w:ascii="Times New Roman" w:eastAsia="Malgun Gothic" w:hAnsi="Times New Roman" w:cs="Times New Roman"/>
          <w:sz w:val="20"/>
          <w:szCs w:val="20"/>
          <w:lang w:val="en-GB"/>
        </w:rPr>
        <w:t xml:space="preserve"> divided by the</w:t>
      </w:r>
      <w:r w:rsidR="00F302B8">
        <w:rPr>
          <w:rFonts w:ascii="Times New Roman" w:eastAsia="Malgun Gothic" w:hAnsi="Times New Roman" w:cs="Times New Roman"/>
          <w:sz w:val="20"/>
          <w:szCs w:val="20"/>
          <w:lang w:val="en-GB"/>
        </w:rPr>
        <w:t xml:space="preserve"> window periodicity</w:t>
      </w:r>
      <w:r w:rsidR="00EA35FF">
        <w:rPr>
          <w:rFonts w:ascii="Times New Roman" w:eastAsia="Malgun Gothic" w:hAnsi="Times New Roman" w:cs="Times New Roman"/>
          <w:sz w:val="20"/>
          <w:szCs w:val="20"/>
          <w:lang w:val="en-GB"/>
        </w:rPr>
        <w:t xml:space="preserve"> in SFN</w:t>
      </w:r>
      <w:r w:rsidR="00F302B8">
        <w:rPr>
          <w:rFonts w:ascii="Times New Roman" w:eastAsia="Malgun Gothic" w:hAnsi="Times New Roman" w:cs="Times New Roman"/>
          <w:sz w:val="20"/>
          <w:szCs w:val="20"/>
          <w:lang w:val="en-GB"/>
        </w:rPr>
        <w:t>, i.e., Msg3_W_index =</w:t>
      </w:r>
      <w:r w:rsidR="00494721">
        <w:rPr>
          <w:rFonts w:ascii="Times New Roman" w:eastAsia="Malgun Gothic" w:hAnsi="Times New Roman" w:cs="Times New Roman"/>
          <w:sz w:val="20"/>
          <w:szCs w:val="20"/>
          <w:lang w:val="en-GB"/>
        </w:rPr>
        <w:t xml:space="preserve"> </w:t>
      </w:r>
      <w:proofErr w:type="gramStart"/>
      <w:r w:rsidR="00494721">
        <w:rPr>
          <w:rFonts w:ascii="Times New Roman" w:eastAsia="Malgun Gothic" w:hAnsi="Times New Roman" w:cs="Times New Roman"/>
          <w:sz w:val="20"/>
          <w:szCs w:val="20"/>
          <w:lang w:val="en-GB"/>
        </w:rPr>
        <w:t>floor(</w:t>
      </w:r>
      <w:proofErr w:type="spellStart"/>
      <w:proofErr w:type="gramEnd"/>
      <w:r w:rsidR="00962FAB">
        <w:rPr>
          <w:rFonts w:ascii="Times New Roman" w:eastAsia="Malgun Gothic" w:hAnsi="Times New Roman" w:cs="Times New Roman"/>
          <w:sz w:val="20"/>
          <w:szCs w:val="20"/>
          <w:lang w:val="en-GB"/>
        </w:rPr>
        <w:t>SFN</w:t>
      </w:r>
      <w:r w:rsidR="00592420">
        <w:rPr>
          <w:rFonts w:ascii="Times New Roman" w:eastAsia="Malgun Gothic" w:hAnsi="Times New Roman" w:cs="Times New Roman"/>
          <w:sz w:val="20"/>
          <w:szCs w:val="20"/>
          <w:lang w:val="en-GB"/>
        </w:rPr>
        <w:t>_id</w:t>
      </w:r>
      <w:proofErr w:type="spellEnd"/>
      <w:r w:rsidR="00494721">
        <w:rPr>
          <w:rFonts w:ascii="Times New Roman" w:eastAsia="Malgun Gothic" w:hAnsi="Times New Roman" w:cs="Times New Roman"/>
          <w:sz w:val="20"/>
          <w:szCs w:val="20"/>
          <w:lang w:val="en-GB"/>
        </w:rPr>
        <w:t>/</w:t>
      </w:r>
      <w:r w:rsidR="000F0A24">
        <w:rPr>
          <w:rFonts w:ascii="Times New Roman" w:eastAsia="Malgun Gothic" w:hAnsi="Times New Roman" w:cs="Times New Roman"/>
          <w:sz w:val="20"/>
          <w:szCs w:val="20"/>
          <w:lang w:val="en-GB"/>
        </w:rPr>
        <w:t>Msg3 window periodicity</w:t>
      </w:r>
      <w:r w:rsidR="00EA35FF">
        <w:rPr>
          <w:rFonts w:ascii="Times New Roman" w:eastAsia="Malgun Gothic" w:hAnsi="Times New Roman" w:cs="Times New Roman"/>
          <w:sz w:val="20"/>
          <w:szCs w:val="20"/>
          <w:lang w:val="en-GB"/>
        </w:rPr>
        <w:t xml:space="preserve"> in SFN</w:t>
      </w:r>
      <w:r w:rsidR="000F0A24">
        <w:rPr>
          <w:rFonts w:ascii="Times New Roman" w:eastAsia="Malgun Gothic" w:hAnsi="Times New Roman" w:cs="Times New Roman"/>
          <w:sz w:val="20"/>
          <w:szCs w:val="20"/>
          <w:lang w:val="en-GB"/>
        </w:rPr>
        <w:t>)</w:t>
      </w:r>
      <w:r w:rsidR="00F31E8B">
        <w:rPr>
          <w:rFonts w:ascii="Times New Roman" w:eastAsia="Malgun Gothic" w:hAnsi="Times New Roman" w:cs="Times New Roman"/>
          <w:sz w:val="20"/>
          <w:szCs w:val="20"/>
          <w:lang w:val="en-GB"/>
        </w:rPr>
        <w:t>.</w:t>
      </w:r>
    </w:p>
    <w:p w14:paraId="13387FB6" w14:textId="18BEC728" w:rsidR="00F31E8B" w:rsidRDefault="00F31E8B" w:rsidP="221755A0">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Since the Msg4 window monitoring window is long</w:t>
      </w:r>
      <w:r w:rsidR="0038110B">
        <w:rPr>
          <w:rFonts w:ascii="Times New Roman" w:eastAsia="Malgun Gothic" w:hAnsi="Times New Roman" w:cs="Times New Roman"/>
          <w:sz w:val="20"/>
          <w:szCs w:val="20"/>
          <w:lang w:val="en-GB"/>
        </w:rPr>
        <w:t xml:space="preserve">, i.e., it can be as </w:t>
      </w:r>
      <w:r w:rsidR="005C23C2">
        <w:rPr>
          <w:rFonts w:ascii="Times New Roman" w:eastAsia="Malgun Gothic" w:hAnsi="Times New Roman" w:cs="Times New Roman"/>
          <w:sz w:val="20"/>
          <w:szCs w:val="20"/>
          <w:lang w:val="en-GB"/>
        </w:rPr>
        <w:t>large</w:t>
      </w:r>
      <w:r w:rsidR="0038110B">
        <w:rPr>
          <w:rFonts w:ascii="Times New Roman" w:eastAsia="Malgun Gothic" w:hAnsi="Times New Roman" w:cs="Times New Roman"/>
          <w:sz w:val="20"/>
          <w:szCs w:val="20"/>
          <w:lang w:val="en-GB"/>
        </w:rPr>
        <w:t xml:space="preserve"> as 10.24s, we think cell specific RNTI, i.e., configuring just one RNTI would </w:t>
      </w:r>
      <w:r w:rsidR="00CE1BE5">
        <w:rPr>
          <w:rFonts w:ascii="Times New Roman" w:eastAsia="Malgun Gothic" w:hAnsi="Times New Roman" w:cs="Times New Roman"/>
          <w:sz w:val="20"/>
          <w:szCs w:val="20"/>
          <w:lang w:val="en-GB"/>
        </w:rPr>
        <w:t>be certain to result in collision</w:t>
      </w:r>
      <w:r w:rsidR="002F4D49">
        <w:rPr>
          <w:rFonts w:ascii="Times New Roman" w:eastAsia="Malgun Gothic" w:hAnsi="Times New Roman" w:cs="Times New Roman"/>
          <w:sz w:val="20"/>
          <w:szCs w:val="20"/>
          <w:lang w:val="en-GB"/>
        </w:rPr>
        <w:t xml:space="preserve"> across multiple </w:t>
      </w:r>
      <w:r w:rsidR="00E277D6">
        <w:rPr>
          <w:rFonts w:ascii="Times New Roman" w:eastAsia="Malgun Gothic" w:hAnsi="Times New Roman" w:cs="Times New Roman"/>
          <w:sz w:val="20"/>
          <w:szCs w:val="20"/>
          <w:lang w:val="en-GB"/>
        </w:rPr>
        <w:t xml:space="preserve">overlapping </w:t>
      </w:r>
      <w:r w:rsidR="002F4D49">
        <w:rPr>
          <w:rFonts w:ascii="Times New Roman" w:eastAsia="Malgun Gothic" w:hAnsi="Times New Roman" w:cs="Times New Roman"/>
          <w:sz w:val="20"/>
          <w:szCs w:val="20"/>
          <w:lang w:val="en-GB"/>
        </w:rPr>
        <w:t>Msg4 monitoring windows</w:t>
      </w:r>
      <w:r w:rsidR="00CE1BE5">
        <w:rPr>
          <w:rFonts w:ascii="Times New Roman" w:eastAsia="Malgun Gothic" w:hAnsi="Times New Roman" w:cs="Times New Roman"/>
          <w:sz w:val="20"/>
          <w:szCs w:val="20"/>
          <w:lang w:val="en-GB"/>
        </w:rPr>
        <w:t xml:space="preserve"> and further deteriorating the UE’s false decoding of PDSCH. We think this should be avoided.</w:t>
      </w:r>
    </w:p>
    <w:p w14:paraId="5726EAA9" w14:textId="5681FBA4" w:rsidR="007530CE" w:rsidRDefault="00E277D6" w:rsidP="00E229B6">
      <w:pPr>
        <w:pStyle w:val="Proposal"/>
        <w:rPr>
          <w:rFonts w:eastAsia="Malgun Gothic"/>
        </w:rPr>
      </w:pPr>
      <w:bookmarkStart w:id="16" w:name="_Toc205893080"/>
      <w:bookmarkStart w:id="17" w:name="_Toc205897092"/>
      <w:bookmarkStart w:id="18" w:name="_Toc206070117"/>
      <w:bookmarkStart w:id="19" w:name="_Toc206094050"/>
      <w:bookmarkStart w:id="20" w:name="_Toc206103052"/>
      <w:r w:rsidRPr="3366B4F5">
        <w:rPr>
          <w:rFonts w:eastAsia="Malgun Gothic"/>
        </w:rPr>
        <w:t>Confirm the working assumption for RNTI calculation and define the Msg3_W_index = floor</w:t>
      </w:r>
      <w:r w:rsidR="00E229B6" w:rsidRPr="3366B4F5">
        <w:rPr>
          <w:rFonts w:eastAsia="Malgun Gothic"/>
        </w:rPr>
        <w:t xml:space="preserve"> </w:t>
      </w:r>
      <w:r w:rsidRPr="3366B4F5">
        <w:rPr>
          <w:rFonts w:eastAsia="Malgun Gothic"/>
        </w:rPr>
        <w:t>(</w:t>
      </w:r>
      <w:proofErr w:type="spellStart"/>
      <w:r w:rsidR="00EA35FF" w:rsidRPr="3366B4F5">
        <w:rPr>
          <w:rFonts w:eastAsia="Malgun Gothic"/>
        </w:rPr>
        <w:t>SFN</w:t>
      </w:r>
      <w:r w:rsidR="00592420" w:rsidRPr="3366B4F5">
        <w:rPr>
          <w:rFonts w:eastAsia="Malgun Gothic"/>
        </w:rPr>
        <w:t>_id</w:t>
      </w:r>
      <w:proofErr w:type="spellEnd"/>
      <w:r w:rsidRPr="3366B4F5">
        <w:rPr>
          <w:rFonts w:eastAsia="Malgun Gothic"/>
        </w:rPr>
        <w:t>/</w:t>
      </w:r>
      <w:r w:rsidR="5D00EC19" w:rsidRPr="3366B4F5">
        <w:rPr>
          <w:rFonts w:eastAsia="Malgun Gothic"/>
        </w:rPr>
        <w:t>configured</w:t>
      </w:r>
      <w:r w:rsidRPr="3366B4F5">
        <w:rPr>
          <w:rFonts w:eastAsia="Malgun Gothic"/>
        </w:rPr>
        <w:t xml:space="preserve"> </w:t>
      </w:r>
      <w:r w:rsidR="00E36F82" w:rsidRPr="3366B4F5">
        <w:rPr>
          <w:rFonts w:eastAsia="Malgun Gothic"/>
        </w:rPr>
        <w:t xml:space="preserve">transmission </w:t>
      </w:r>
      <w:r w:rsidRPr="3366B4F5">
        <w:rPr>
          <w:rFonts w:eastAsia="Malgun Gothic"/>
        </w:rPr>
        <w:t>window periodicity</w:t>
      </w:r>
      <w:r w:rsidR="00592420" w:rsidRPr="3366B4F5">
        <w:rPr>
          <w:rFonts w:eastAsia="Malgun Gothic"/>
        </w:rPr>
        <w:t xml:space="preserve"> in SFN</w:t>
      </w:r>
      <w:r w:rsidRPr="3366B4F5">
        <w:rPr>
          <w:rFonts w:eastAsia="Malgun Gothic"/>
        </w:rPr>
        <w:t>).</w:t>
      </w:r>
      <w:bookmarkEnd w:id="16"/>
      <w:bookmarkEnd w:id="17"/>
      <w:bookmarkEnd w:id="18"/>
      <w:bookmarkEnd w:id="19"/>
      <w:bookmarkEnd w:id="20"/>
    </w:p>
    <w:p w14:paraId="7E0D3D2A" w14:textId="6DA36A78" w:rsidR="00592420" w:rsidRDefault="182E730D" w:rsidP="00E229B6">
      <w:pPr>
        <w:pStyle w:val="Proposal"/>
        <w:rPr>
          <w:rFonts w:eastAsia="Malgun Gothic"/>
        </w:rPr>
      </w:pPr>
      <w:bookmarkStart w:id="21" w:name="_Toc205893081"/>
      <w:bookmarkStart w:id="22" w:name="_Toc205897093"/>
      <w:bookmarkStart w:id="23" w:name="_Toc206070118"/>
      <w:bookmarkStart w:id="24" w:name="_Toc206094051"/>
      <w:bookmarkStart w:id="25" w:name="_Toc206103053"/>
      <w:r w:rsidRPr="3366B4F5">
        <w:rPr>
          <w:rFonts w:eastAsia="Malgun Gothic"/>
        </w:rPr>
        <w:t>C</w:t>
      </w:r>
      <w:r w:rsidR="00E229B6" w:rsidRPr="3366B4F5">
        <w:rPr>
          <w:rFonts w:eastAsia="Malgun Gothic"/>
        </w:rPr>
        <w:t xml:space="preserve">ell specific RNTI </w:t>
      </w:r>
      <w:r w:rsidR="0CAC17BE" w:rsidRPr="3366B4F5">
        <w:rPr>
          <w:rFonts w:eastAsia="Malgun Gothic"/>
        </w:rPr>
        <w:t xml:space="preserve">is not used </w:t>
      </w:r>
      <w:r w:rsidR="00E229B6" w:rsidRPr="3366B4F5">
        <w:rPr>
          <w:rFonts w:eastAsia="Malgun Gothic"/>
        </w:rPr>
        <w:t>for DSA.</w:t>
      </w:r>
      <w:bookmarkEnd w:id="21"/>
      <w:bookmarkEnd w:id="22"/>
      <w:bookmarkEnd w:id="23"/>
      <w:bookmarkEnd w:id="24"/>
      <w:bookmarkEnd w:id="25"/>
    </w:p>
    <w:p w14:paraId="120828BB" w14:textId="36DFFA03" w:rsidR="002F0758" w:rsidRPr="00520076" w:rsidRDefault="002F0758" w:rsidP="00520076">
      <w:pPr>
        <w:spacing w:after="180" w:line="240" w:lineRule="auto"/>
        <w:rPr>
          <w:rFonts w:ascii="Times New Roman" w:eastAsia="Malgun Gothic" w:hAnsi="Times New Roman" w:cs="Times New Roman"/>
          <w:b/>
          <w:bCs/>
          <w:sz w:val="20"/>
          <w:szCs w:val="20"/>
          <w:u w:val="single"/>
          <w:lang w:val="en-GB"/>
        </w:rPr>
      </w:pPr>
      <w:r w:rsidRPr="00520076">
        <w:rPr>
          <w:rFonts w:ascii="Times New Roman" w:eastAsia="Malgun Gothic" w:hAnsi="Times New Roman" w:cs="Times New Roman"/>
          <w:b/>
          <w:bCs/>
          <w:sz w:val="20"/>
          <w:szCs w:val="20"/>
          <w:u w:val="single"/>
          <w:lang w:val="en-GB"/>
        </w:rPr>
        <w:t>TBS</w:t>
      </w:r>
      <w:r w:rsidR="00A86C56" w:rsidRPr="00520076">
        <w:rPr>
          <w:rFonts w:ascii="Times New Roman" w:eastAsia="Malgun Gothic" w:hAnsi="Times New Roman" w:cs="Times New Roman"/>
          <w:b/>
          <w:bCs/>
          <w:sz w:val="20"/>
          <w:szCs w:val="20"/>
          <w:u w:val="single"/>
          <w:lang w:val="en-GB"/>
        </w:rPr>
        <w:t xml:space="preserve"> size</w:t>
      </w:r>
    </w:p>
    <w:p w14:paraId="0DF28270" w14:textId="2889C1B6" w:rsidR="00A00155" w:rsidRPr="005E30F1" w:rsidRDefault="00A00155" w:rsidP="005E30F1">
      <w:pPr>
        <w:spacing w:after="180" w:line="240" w:lineRule="auto"/>
        <w:rPr>
          <w:rFonts w:ascii="Times New Roman" w:eastAsia="Malgun Gothic" w:hAnsi="Times New Roman" w:cs="Times New Roman"/>
          <w:sz w:val="20"/>
          <w:szCs w:val="20"/>
          <w:lang w:val="en-GB"/>
        </w:rPr>
      </w:pPr>
      <w:r w:rsidRPr="005E30F1">
        <w:rPr>
          <w:rFonts w:ascii="Times New Roman" w:eastAsia="Malgun Gothic" w:hAnsi="Times New Roman" w:cs="Times New Roman"/>
          <w:sz w:val="20"/>
          <w:szCs w:val="20"/>
          <w:lang w:val="en-GB"/>
        </w:rPr>
        <w:t>In our view, CB-Msg3 EDT concept and use case</w:t>
      </w:r>
      <w:r w:rsidR="005B65A8" w:rsidRPr="005E30F1">
        <w:rPr>
          <w:rFonts w:ascii="Times New Roman" w:eastAsia="Malgun Gothic" w:hAnsi="Times New Roman" w:cs="Times New Roman"/>
          <w:sz w:val="20"/>
          <w:szCs w:val="20"/>
          <w:lang w:val="en-GB"/>
        </w:rPr>
        <w:t xml:space="preserve"> are same as that of Rel-15 EDT. Rel-15 EDT supports multiple TBSs configuration allowing UE to </w:t>
      </w:r>
      <w:r w:rsidR="00C45AD6" w:rsidRPr="005E30F1">
        <w:rPr>
          <w:rFonts w:ascii="Times New Roman" w:eastAsia="Malgun Gothic" w:hAnsi="Times New Roman" w:cs="Times New Roman"/>
          <w:sz w:val="20"/>
          <w:szCs w:val="20"/>
          <w:lang w:val="en-GB"/>
        </w:rPr>
        <w:t>choose the correct TBS size based on the</w:t>
      </w:r>
      <w:r w:rsidR="00A86C56" w:rsidRPr="005E30F1">
        <w:rPr>
          <w:rFonts w:ascii="Times New Roman" w:eastAsia="Malgun Gothic" w:hAnsi="Times New Roman" w:cs="Times New Roman"/>
          <w:sz w:val="20"/>
          <w:szCs w:val="20"/>
          <w:lang w:val="en-GB"/>
        </w:rPr>
        <w:t xml:space="preserve"> UL data size. This is important to </w:t>
      </w:r>
      <w:r w:rsidR="00D759FC" w:rsidRPr="005E30F1">
        <w:rPr>
          <w:rFonts w:ascii="Times New Roman" w:eastAsia="Malgun Gothic" w:hAnsi="Times New Roman" w:cs="Times New Roman"/>
          <w:sz w:val="20"/>
          <w:szCs w:val="20"/>
          <w:lang w:val="en-GB"/>
        </w:rPr>
        <w:t xml:space="preserve">maximize the benefit of EDT as network would not have idea on </w:t>
      </w:r>
      <w:r w:rsidR="007667AB" w:rsidRPr="005E30F1">
        <w:rPr>
          <w:rFonts w:ascii="Times New Roman" w:eastAsia="Malgun Gothic" w:hAnsi="Times New Roman" w:cs="Times New Roman"/>
          <w:sz w:val="20"/>
          <w:szCs w:val="20"/>
          <w:lang w:val="en-GB"/>
        </w:rPr>
        <w:t>UL traffic TBS size. The same concept of multiple TBS size can</w:t>
      </w:r>
      <w:r w:rsidR="003E44B9" w:rsidRPr="005E30F1">
        <w:rPr>
          <w:rFonts w:ascii="Times New Roman" w:eastAsia="Malgun Gothic" w:hAnsi="Times New Roman" w:cs="Times New Roman"/>
          <w:sz w:val="20"/>
          <w:szCs w:val="20"/>
          <w:lang w:val="en-GB"/>
        </w:rPr>
        <w:t xml:space="preserve"> be supported for CB-Msg3 EDT.</w:t>
      </w:r>
    </w:p>
    <w:p w14:paraId="6FF9833B" w14:textId="7F135F2E" w:rsidR="003E44B9" w:rsidRPr="005E30F1" w:rsidRDefault="003E44B9" w:rsidP="005E30F1">
      <w:pPr>
        <w:spacing w:after="180" w:line="240" w:lineRule="auto"/>
        <w:rPr>
          <w:rFonts w:ascii="Times New Roman" w:eastAsia="Malgun Gothic" w:hAnsi="Times New Roman" w:cs="Times New Roman"/>
          <w:sz w:val="20"/>
          <w:szCs w:val="20"/>
          <w:lang w:val="en-GB"/>
        </w:rPr>
      </w:pPr>
      <w:r w:rsidRPr="005E30F1">
        <w:rPr>
          <w:rFonts w:ascii="Times New Roman" w:eastAsia="Malgun Gothic" w:hAnsi="Times New Roman" w:cs="Times New Roman"/>
          <w:sz w:val="20"/>
          <w:szCs w:val="20"/>
          <w:lang w:val="en-GB"/>
        </w:rPr>
        <w:t>In addition, the smallest TBS size supported for Rel-15 EDT is 328 bits. However, we think for CB-Msg3 EDT, smaller TBS size</w:t>
      </w:r>
      <w:r w:rsidR="002D5E2C" w:rsidRPr="005E30F1">
        <w:rPr>
          <w:rFonts w:ascii="Times New Roman" w:eastAsia="Malgun Gothic" w:hAnsi="Times New Roman" w:cs="Times New Roman"/>
          <w:sz w:val="20"/>
          <w:szCs w:val="20"/>
          <w:lang w:val="en-GB"/>
        </w:rPr>
        <w:t xml:space="preserve"> </w:t>
      </w:r>
      <w:r w:rsidR="00614B86" w:rsidRPr="005E30F1">
        <w:rPr>
          <w:rFonts w:ascii="Times New Roman" w:eastAsia="Malgun Gothic" w:hAnsi="Times New Roman" w:cs="Times New Roman"/>
          <w:sz w:val="20"/>
          <w:szCs w:val="20"/>
          <w:lang w:val="en-GB"/>
        </w:rPr>
        <w:t xml:space="preserve">of 144 bits </w:t>
      </w:r>
      <w:r w:rsidR="00014333">
        <w:rPr>
          <w:rFonts w:ascii="Times New Roman" w:eastAsia="Malgun Gothic" w:hAnsi="Times New Roman" w:cs="Times New Roman"/>
          <w:sz w:val="20"/>
          <w:szCs w:val="20"/>
          <w:lang w:val="en-GB"/>
        </w:rPr>
        <w:t>should also</w:t>
      </w:r>
      <w:r w:rsidR="002D5E2C" w:rsidRPr="005E30F1">
        <w:rPr>
          <w:rFonts w:ascii="Times New Roman" w:eastAsia="Malgun Gothic" w:hAnsi="Times New Roman" w:cs="Times New Roman"/>
          <w:sz w:val="20"/>
          <w:szCs w:val="20"/>
          <w:lang w:val="en-GB"/>
        </w:rPr>
        <w:t xml:space="preserve"> be considered</w:t>
      </w:r>
      <w:r w:rsidR="00614B86" w:rsidRPr="005E30F1">
        <w:rPr>
          <w:rFonts w:ascii="Times New Roman" w:eastAsia="Malgun Gothic" w:hAnsi="Times New Roman" w:cs="Times New Roman"/>
          <w:sz w:val="20"/>
          <w:szCs w:val="20"/>
          <w:lang w:val="en-GB"/>
        </w:rPr>
        <w:t>.</w:t>
      </w:r>
    </w:p>
    <w:p w14:paraId="46CBC46F" w14:textId="3BA31446" w:rsidR="00614B86" w:rsidRPr="005E30F1" w:rsidRDefault="00614B86" w:rsidP="005E30F1">
      <w:pPr>
        <w:pStyle w:val="Proposal"/>
        <w:rPr>
          <w:rFonts w:eastAsia="Malgun Gothic"/>
        </w:rPr>
      </w:pPr>
      <w:bookmarkStart w:id="26" w:name="_Toc205893082"/>
      <w:bookmarkStart w:id="27" w:name="_Toc205897094"/>
      <w:bookmarkStart w:id="28" w:name="_Toc206070119"/>
      <w:bookmarkStart w:id="29" w:name="_Toc206094052"/>
      <w:bookmarkStart w:id="30" w:name="_Toc206103054"/>
      <w:r w:rsidRPr="005E30F1">
        <w:rPr>
          <w:rFonts w:eastAsia="Malgun Gothic"/>
        </w:rPr>
        <w:t xml:space="preserve">Support multiple-TBSs option </w:t>
      </w:r>
      <w:r w:rsidR="005E30F1" w:rsidRPr="005E30F1">
        <w:rPr>
          <w:rFonts w:eastAsia="Malgun Gothic"/>
        </w:rPr>
        <w:t>same as that of Rel-15 EDT.</w:t>
      </w:r>
      <w:bookmarkEnd w:id="26"/>
      <w:bookmarkEnd w:id="27"/>
      <w:bookmarkEnd w:id="28"/>
      <w:bookmarkEnd w:id="29"/>
      <w:bookmarkEnd w:id="30"/>
    </w:p>
    <w:p w14:paraId="0C1FB0B4" w14:textId="412905B3" w:rsidR="005E30F1" w:rsidRPr="005E30F1" w:rsidRDefault="005E30F1" w:rsidP="005E30F1">
      <w:pPr>
        <w:pStyle w:val="Proposal"/>
        <w:rPr>
          <w:rFonts w:eastAsia="Malgun Gothic"/>
        </w:rPr>
      </w:pPr>
      <w:bookmarkStart w:id="31" w:name="_Toc205893083"/>
      <w:bookmarkStart w:id="32" w:name="_Toc205897095"/>
      <w:bookmarkStart w:id="33" w:name="_Toc206070120"/>
      <w:bookmarkStart w:id="34" w:name="_Toc206094053"/>
      <w:bookmarkStart w:id="35" w:name="_Toc206103055"/>
      <w:r w:rsidRPr="005E30F1">
        <w:rPr>
          <w:rFonts w:eastAsia="Malgun Gothic"/>
        </w:rPr>
        <w:t>Support smaller TBS size of 144 bits for CB-Msg3 EDT.</w:t>
      </w:r>
      <w:bookmarkEnd w:id="31"/>
      <w:bookmarkEnd w:id="32"/>
      <w:bookmarkEnd w:id="33"/>
      <w:bookmarkEnd w:id="34"/>
      <w:bookmarkEnd w:id="35"/>
    </w:p>
    <w:p w14:paraId="0A756902" w14:textId="0468F1DF" w:rsidR="002F0758" w:rsidRPr="00520076" w:rsidRDefault="007532D4" w:rsidP="00520076">
      <w:pPr>
        <w:spacing w:after="180" w:line="240" w:lineRule="auto"/>
        <w:rPr>
          <w:rFonts w:ascii="Times New Roman" w:eastAsia="Malgun Gothic" w:hAnsi="Times New Roman" w:cs="Times New Roman"/>
          <w:b/>
          <w:bCs/>
          <w:sz w:val="20"/>
          <w:szCs w:val="20"/>
          <w:u w:val="single"/>
          <w:lang w:val="en-GB"/>
        </w:rPr>
      </w:pPr>
      <w:r w:rsidRPr="00520076">
        <w:rPr>
          <w:rFonts w:ascii="Times New Roman" w:eastAsia="Malgun Gothic" w:hAnsi="Times New Roman" w:cs="Times New Roman"/>
          <w:b/>
          <w:bCs/>
          <w:sz w:val="20"/>
          <w:szCs w:val="20"/>
          <w:u w:val="single"/>
          <w:lang w:val="en-GB"/>
        </w:rPr>
        <w:lastRenderedPageBreak/>
        <w:t>Establishment cause</w:t>
      </w:r>
    </w:p>
    <w:p w14:paraId="37BE9053" w14:textId="21372077" w:rsidR="00190FB5" w:rsidRPr="009F736B" w:rsidRDefault="00190FB5" w:rsidP="009F736B">
      <w:pPr>
        <w:spacing w:after="180" w:line="240" w:lineRule="auto"/>
        <w:rPr>
          <w:rFonts w:ascii="Times New Roman" w:eastAsia="Malgun Gothic" w:hAnsi="Times New Roman" w:cs="Times New Roman"/>
          <w:sz w:val="20"/>
          <w:szCs w:val="20"/>
          <w:lang w:val="en-GB"/>
        </w:rPr>
      </w:pPr>
      <w:r w:rsidRPr="009F736B">
        <w:rPr>
          <w:rFonts w:ascii="Times New Roman" w:eastAsia="Malgun Gothic" w:hAnsi="Times New Roman" w:cs="Times New Roman"/>
          <w:sz w:val="20"/>
          <w:szCs w:val="20"/>
          <w:lang w:val="en-GB"/>
        </w:rPr>
        <w:t xml:space="preserve">For Rel-15 EDT, only </w:t>
      </w:r>
      <w:r w:rsidR="00DC2161" w:rsidRPr="009F736B">
        <w:rPr>
          <w:rFonts w:ascii="Times New Roman" w:eastAsia="Malgun Gothic" w:hAnsi="Times New Roman" w:cs="Times New Roman"/>
          <w:sz w:val="20"/>
          <w:szCs w:val="20"/>
          <w:lang w:val="en-GB"/>
        </w:rPr>
        <w:t>the establishment cause</w:t>
      </w:r>
      <w:r w:rsidR="00C863C5" w:rsidRPr="009F736B">
        <w:rPr>
          <w:rFonts w:ascii="Times New Roman" w:eastAsia="Malgun Gothic" w:hAnsi="Times New Roman" w:cs="Times New Roman"/>
          <w:sz w:val="20"/>
          <w:szCs w:val="20"/>
          <w:lang w:val="en-GB"/>
        </w:rPr>
        <w:t>s</w:t>
      </w:r>
      <w:r w:rsidR="00DC2161" w:rsidRPr="009F736B">
        <w:rPr>
          <w:rFonts w:ascii="Times New Roman" w:eastAsia="Malgun Gothic" w:hAnsi="Times New Roman" w:cs="Times New Roman"/>
          <w:sz w:val="20"/>
          <w:szCs w:val="20"/>
          <w:lang w:val="en-GB"/>
        </w:rPr>
        <w:t xml:space="preserve"> of </w:t>
      </w:r>
      <w:proofErr w:type="spellStart"/>
      <w:r w:rsidR="00F16643" w:rsidRPr="009F736B">
        <w:rPr>
          <w:rFonts w:ascii="Times New Roman" w:eastAsia="Malgun Gothic" w:hAnsi="Times New Roman" w:cs="Times New Roman"/>
          <w:sz w:val="20"/>
          <w:szCs w:val="20"/>
          <w:lang w:val="en-GB"/>
        </w:rPr>
        <w:t>mo</w:t>
      </w:r>
      <w:proofErr w:type="spellEnd"/>
      <w:r w:rsidR="00F16643" w:rsidRPr="009F736B">
        <w:rPr>
          <w:rFonts w:ascii="Times New Roman" w:eastAsia="Malgun Gothic" w:hAnsi="Times New Roman" w:cs="Times New Roman"/>
          <w:sz w:val="20"/>
          <w:szCs w:val="20"/>
          <w:lang w:val="en-GB"/>
        </w:rPr>
        <w:t xml:space="preserve">-Data, </w:t>
      </w:r>
      <w:proofErr w:type="spellStart"/>
      <w:r w:rsidR="00F16643" w:rsidRPr="009F736B">
        <w:rPr>
          <w:rFonts w:ascii="Times New Roman" w:eastAsia="Malgun Gothic" w:hAnsi="Times New Roman" w:cs="Times New Roman"/>
          <w:sz w:val="20"/>
          <w:szCs w:val="20"/>
          <w:lang w:val="en-GB"/>
        </w:rPr>
        <w:t>delayTolerantAccess</w:t>
      </w:r>
      <w:proofErr w:type="spellEnd"/>
      <w:r w:rsidR="00F16643" w:rsidRPr="009F736B">
        <w:rPr>
          <w:rFonts w:ascii="Times New Roman" w:eastAsia="Malgun Gothic" w:hAnsi="Times New Roman" w:cs="Times New Roman"/>
          <w:sz w:val="20"/>
          <w:szCs w:val="20"/>
          <w:lang w:val="en-GB"/>
        </w:rPr>
        <w:t xml:space="preserve"> and </w:t>
      </w:r>
      <w:proofErr w:type="spellStart"/>
      <w:r w:rsidR="00F16643" w:rsidRPr="009F736B">
        <w:rPr>
          <w:rFonts w:ascii="Times New Roman" w:eastAsia="Malgun Gothic" w:hAnsi="Times New Roman" w:cs="Times New Roman"/>
          <w:sz w:val="20"/>
          <w:szCs w:val="20"/>
          <w:lang w:val="en-GB"/>
        </w:rPr>
        <w:t>mo-ExceptionData</w:t>
      </w:r>
      <w:proofErr w:type="spellEnd"/>
      <w:r w:rsidR="00F16643" w:rsidRPr="009F736B">
        <w:rPr>
          <w:rFonts w:ascii="Times New Roman" w:eastAsia="Malgun Gothic" w:hAnsi="Times New Roman" w:cs="Times New Roman"/>
          <w:sz w:val="20"/>
          <w:szCs w:val="20"/>
          <w:lang w:val="en-GB"/>
        </w:rPr>
        <w:t xml:space="preserve"> for NB-IoT</w:t>
      </w:r>
      <w:r w:rsidR="00C863C5" w:rsidRPr="009F736B">
        <w:rPr>
          <w:rFonts w:ascii="Times New Roman" w:eastAsia="Malgun Gothic" w:hAnsi="Times New Roman" w:cs="Times New Roman"/>
          <w:sz w:val="20"/>
          <w:szCs w:val="20"/>
          <w:lang w:val="en-GB"/>
        </w:rPr>
        <w:t xml:space="preserve"> allowed. This means the UE cannot use EDT resource to send any </w:t>
      </w:r>
      <w:proofErr w:type="spellStart"/>
      <w:r w:rsidR="00C863C5" w:rsidRPr="009F736B">
        <w:rPr>
          <w:rFonts w:ascii="Times New Roman" w:eastAsia="Malgun Gothic" w:hAnsi="Times New Roman" w:cs="Times New Roman"/>
          <w:sz w:val="20"/>
          <w:szCs w:val="20"/>
          <w:lang w:val="en-GB"/>
        </w:rPr>
        <w:t>signaling</w:t>
      </w:r>
      <w:proofErr w:type="spellEnd"/>
      <w:r w:rsidR="00C863C5" w:rsidRPr="009F736B">
        <w:rPr>
          <w:rFonts w:ascii="Times New Roman" w:eastAsia="Malgun Gothic" w:hAnsi="Times New Roman" w:cs="Times New Roman"/>
          <w:sz w:val="20"/>
          <w:szCs w:val="20"/>
          <w:lang w:val="en-GB"/>
        </w:rPr>
        <w:t xml:space="preserve"> data such as tracking area update</w:t>
      </w:r>
      <w:r w:rsidR="00014333">
        <w:rPr>
          <w:rFonts w:ascii="Times New Roman" w:eastAsia="Malgun Gothic" w:hAnsi="Times New Roman" w:cs="Times New Roman"/>
          <w:sz w:val="20"/>
          <w:szCs w:val="20"/>
          <w:lang w:val="en-GB"/>
        </w:rPr>
        <w:t xml:space="preserve"> request message</w:t>
      </w:r>
      <w:r w:rsidR="00C863C5" w:rsidRPr="009F736B">
        <w:rPr>
          <w:rFonts w:ascii="Times New Roman" w:eastAsia="Malgun Gothic" w:hAnsi="Times New Roman" w:cs="Times New Roman"/>
          <w:sz w:val="20"/>
          <w:szCs w:val="20"/>
          <w:lang w:val="en-GB"/>
        </w:rPr>
        <w:t>.</w:t>
      </w:r>
      <w:r w:rsidR="00855974" w:rsidRPr="009F736B">
        <w:rPr>
          <w:rFonts w:ascii="Times New Roman" w:eastAsia="Malgun Gothic" w:hAnsi="Times New Roman" w:cs="Times New Roman"/>
          <w:sz w:val="20"/>
          <w:szCs w:val="20"/>
          <w:lang w:val="en-GB"/>
        </w:rPr>
        <w:t xml:space="preserve"> In our view, when UE </w:t>
      </w:r>
      <w:proofErr w:type="gramStart"/>
      <w:r w:rsidR="00855974" w:rsidRPr="009F736B">
        <w:rPr>
          <w:rFonts w:ascii="Times New Roman" w:eastAsia="Malgun Gothic" w:hAnsi="Times New Roman" w:cs="Times New Roman"/>
          <w:sz w:val="20"/>
          <w:szCs w:val="20"/>
          <w:lang w:val="en-GB"/>
        </w:rPr>
        <w:t>has to</w:t>
      </w:r>
      <w:proofErr w:type="gramEnd"/>
      <w:r w:rsidR="00855974" w:rsidRPr="009F736B">
        <w:rPr>
          <w:rFonts w:ascii="Times New Roman" w:eastAsia="Malgun Gothic" w:hAnsi="Times New Roman" w:cs="Times New Roman"/>
          <w:sz w:val="20"/>
          <w:szCs w:val="20"/>
          <w:lang w:val="en-GB"/>
        </w:rPr>
        <w:t xml:space="preserve"> perform tracking area update, it is beneficial that the UE does not have to go through Msg1 and </w:t>
      </w:r>
      <w:r w:rsidR="00D239D2">
        <w:rPr>
          <w:rFonts w:ascii="Times New Roman" w:eastAsia="Malgun Gothic" w:hAnsi="Times New Roman" w:cs="Times New Roman"/>
          <w:sz w:val="20"/>
          <w:szCs w:val="20"/>
          <w:lang w:val="en-GB"/>
        </w:rPr>
        <w:t>M</w:t>
      </w:r>
      <w:r w:rsidR="00855974" w:rsidRPr="009F736B">
        <w:rPr>
          <w:rFonts w:ascii="Times New Roman" w:eastAsia="Malgun Gothic" w:hAnsi="Times New Roman" w:cs="Times New Roman"/>
          <w:sz w:val="20"/>
          <w:szCs w:val="20"/>
          <w:lang w:val="en-GB"/>
        </w:rPr>
        <w:t>sg2.</w:t>
      </w:r>
      <w:r w:rsidR="003F5DA3" w:rsidRPr="009F736B">
        <w:rPr>
          <w:rFonts w:ascii="Times New Roman" w:eastAsia="Malgun Gothic" w:hAnsi="Times New Roman" w:cs="Times New Roman"/>
          <w:sz w:val="20"/>
          <w:szCs w:val="20"/>
          <w:lang w:val="en-GB"/>
        </w:rPr>
        <w:t xml:space="preserve"> Therefore, </w:t>
      </w:r>
      <w:r w:rsidR="00264774" w:rsidRPr="009F736B">
        <w:rPr>
          <w:rFonts w:ascii="Times New Roman" w:eastAsia="Malgun Gothic" w:hAnsi="Times New Roman" w:cs="Times New Roman"/>
          <w:sz w:val="20"/>
          <w:szCs w:val="20"/>
          <w:lang w:val="en-GB"/>
        </w:rPr>
        <w:t xml:space="preserve">UL NAS PDU for </w:t>
      </w:r>
      <w:r w:rsidR="003F5DA3" w:rsidRPr="009F736B">
        <w:rPr>
          <w:rFonts w:ascii="Times New Roman" w:eastAsia="Malgun Gothic" w:hAnsi="Times New Roman" w:cs="Times New Roman"/>
          <w:sz w:val="20"/>
          <w:szCs w:val="20"/>
          <w:lang w:val="en-GB"/>
        </w:rPr>
        <w:t>tracking area update</w:t>
      </w:r>
      <w:r w:rsidR="00264774" w:rsidRPr="009F736B">
        <w:rPr>
          <w:rFonts w:ascii="Times New Roman" w:eastAsia="Malgun Gothic" w:hAnsi="Times New Roman" w:cs="Times New Roman"/>
          <w:sz w:val="20"/>
          <w:szCs w:val="20"/>
          <w:lang w:val="en-GB"/>
        </w:rPr>
        <w:t xml:space="preserve"> </w:t>
      </w:r>
      <w:r w:rsidR="007532D4" w:rsidRPr="009F736B">
        <w:rPr>
          <w:rFonts w:ascii="Times New Roman" w:eastAsia="Malgun Gothic" w:hAnsi="Times New Roman" w:cs="Times New Roman"/>
          <w:sz w:val="20"/>
          <w:szCs w:val="20"/>
          <w:lang w:val="en-GB"/>
        </w:rPr>
        <w:t>can be allowed to use CB-Msg3 EDT resource.</w:t>
      </w:r>
    </w:p>
    <w:p w14:paraId="3F3A4263" w14:textId="406C6CAF" w:rsidR="00190FB5" w:rsidRPr="009F736B" w:rsidRDefault="007532D4" w:rsidP="00955C0C">
      <w:pPr>
        <w:pStyle w:val="Proposal"/>
        <w:rPr>
          <w:rFonts w:eastAsia="Malgun Gothic"/>
        </w:rPr>
      </w:pPr>
      <w:bookmarkStart w:id="36" w:name="_Toc205893084"/>
      <w:bookmarkStart w:id="37" w:name="_Toc205897096"/>
      <w:bookmarkStart w:id="38" w:name="_Toc206070121"/>
      <w:bookmarkStart w:id="39" w:name="_Toc206094054"/>
      <w:bookmarkStart w:id="40" w:name="_Toc206103056"/>
      <w:r w:rsidRPr="009F736B">
        <w:rPr>
          <w:rFonts w:eastAsia="Malgun Gothic"/>
        </w:rPr>
        <w:t>Allow establishment cause of MO</w:t>
      </w:r>
      <w:r w:rsidR="009F736B" w:rsidRPr="009F736B">
        <w:rPr>
          <w:rFonts w:eastAsia="Malgun Gothic"/>
        </w:rPr>
        <w:t>-</w:t>
      </w:r>
      <w:r w:rsidR="00955C0C" w:rsidRPr="009F736B">
        <w:rPr>
          <w:rFonts w:eastAsia="Malgun Gothic"/>
        </w:rPr>
        <w:t>Signalling</w:t>
      </w:r>
      <w:r w:rsidR="009F736B" w:rsidRPr="009F736B">
        <w:rPr>
          <w:rFonts w:eastAsia="Malgun Gothic"/>
        </w:rPr>
        <w:t xml:space="preserve"> for CB-Msg3 EDT</w:t>
      </w:r>
      <w:r w:rsidR="009F7379">
        <w:rPr>
          <w:rFonts w:eastAsia="Malgun Gothic"/>
        </w:rPr>
        <w:t>,</w:t>
      </w:r>
      <w:r w:rsidR="008C3B70">
        <w:rPr>
          <w:rFonts w:eastAsia="Malgun Gothic"/>
        </w:rPr>
        <w:t xml:space="preserve"> i.e., transmitting tracking area update request via CB-Msg3 EDT</w:t>
      </w:r>
      <w:r w:rsidR="009F736B" w:rsidRPr="009F736B">
        <w:rPr>
          <w:rFonts w:eastAsia="Malgun Gothic"/>
        </w:rPr>
        <w:t>.</w:t>
      </w:r>
      <w:bookmarkEnd w:id="36"/>
      <w:bookmarkEnd w:id="37"/>
      <w:bookmarkEnd w:id="38"/>
      <w:bookmarkEnd w:id="39"/>
      <w:bookmarkEnd w:id="40"/>
    </w:p>
    <w:p w14:paraId="0DE5B3A6" w14:textId="3DB3026A" w:rsidR="009F736B" w:rsidRPr="00520076" w:rsidRDefault="005C55FC" w:rsidP="00520076">
      <w:pPr>
        <w:spacing w:after="180" w:line="240" w:lineRule="auto"/>
        <w:rPr>
          <w:rFonts w:ascii="Times New Roman" w:eastAsia="Malgun Gothic" w:hAnsi="Times New Roman" w:cs="Times New Roman"/>
          <w:b/>
          <w:bCs/>
          <w:sz w:val="20"/>
          <w:szCs w:val="20"/>
          <w:u w:val="single"/>
          <w:lang w:val="en-GB"/>
        </w:rPr>
      </w:pPr>
      <w:r w:rsidRPr="00520076">
        <w:rPr>
          <w:rFonts w:ascii="Times New Roman" w:eastAsia="Malgun Gothic" w:hAnsi="Times New Roman" w:cs="Times New Roman"/>
          <w:b/>
          <w:bCs/>
          <w:sz w:val="20"/>
          <w:szCs w:val="20"/>
          <w:u w:val="single"/>
          <w:lang w:val="en-GB"/>
        </w:rPr>
        <w:t>Fallback indication</w:t>
      </w:r>
    </w:p>
    <w:p w14:paraId="0649A46B" w14:textId="126E4E96" w:rsidR="00362A63" w:rsidRPr="00520076" w:rsidRDefault="00D54306" w:rsidP="007A07E8">
      <w:pPr>
        <w:spacing w:after="180" w:line="240" w:lineRule="auto"/>
        <w:rPr>
          <w:rFonts w:ascii="Times New Roman" w:eastAsia="Malgun Gothic" w:hAnsi="Times New Roman" w:cs="Times New Roman"/>
          <w:sz w:val="20"/>
          <w:szCs w:val="20"/>
          <w:lang w:val="en-GB"/>
        </w:rPr>
      </w:pPr>
      <w:r w:rsidRPr="00520076">
        <w:rPr>
          <w:rFonts w:ascii="Times New Roman" w:eastAsia="Malgun Gothic" w:hAnsi="Times New Roman" w:cs="Times New Roman"/>
          <w:sz w:val="20"/>
          <w:szCs w:val="20"/>
          <w:lang w:val="en-GB"/>
        </w:rPr>
        <w:t>There may be scenario where network was not able to decode any message from the CB-Msg3 transmission window, this may be</w:t>
      </w:r>
      <w:r w:rsidR="005036CD" w:rsidRPr="00520076">
        <w:rPr>
          <w:rFonts w:ascii="Times New Roman" w:eastAsia="Malgun Gothic" w:hAnsi="Times New Roman" w:cs="Times New Roman"/>
          <w:sz w:val="20"/>
          <w:szCs w:val="20"/>
          <w:lang w:val="en-GB"/>
        </w:rPr>
        <w:t xml:space="preserve"> the result of congestion or channel condition. In this case, all the UEs will waste power just monitoring the Msg4 response window just to find out the msg3 transmission was not successful at the expiry of</w:t>
      </w:r>
      <w:r w:rsidR="000E38F7" w:rsidRPr="00520076">
        <w:rPr>
          <w:rFonts w:ascii="Times New Roman" w:eastAsia="Malgun Gothic" w:hAnsi="Times New Roman" w:cs="Times New Roman"/>
          <w:sz w:val="20"/>
          <w:szCs w:val="20"/>
          <w:lang w:val="en-GB"/>
        </w:rPr>
        <w:t xml:space="preserve"> Msg4 monitoring window. In such case, it is beneficial that network</w:t>
      </w:r>
      <w:r w:rsidR="0038571C" w:rsidRPr="00520076">
        <w:rPr>
          <w:rFonts w:ascii="Times New Roman" w:eastAsia="Malgun Gothic" w:hAnsi="Times New Roman" w:cs="Times New Roman"/>
          <w:sz w:val="20"/>
          <w:szCs w:val="20"/>
          <w:lang w:val="en-GB"/>
        </w:rPr>
        <w:t xml:space="preserve"> indicates a DL </w:t>
      </w:r>
      <w:r w:rsidR="00667F3E" w:rsidRPr="00520076">
        <w:rPr>
          <w:rFonts w:ascii="Times New Roman" w:eastAsia="Malgun Gothic" w:hAnsi="Times New Roman" w:cs="Times New Roman"/>
          <w:sz w:val="20"/>
          <w:szCs w:val="20"/>
          <w:lang w:val="en-GB"/>
        </w:rPr>
        <w:t>signalling</w:t>
      </w:r>
      <w:r w:rsidR="0038571C" w:rsidRPr="00520076">
        <w:rPr>
          <w:rFonts w:ascii="Times New Roman" w:eastAsia="Malgun Gothic" w:hAnsi="Times New Roman" w:cs="Times New Roman"/>
          <w:sz w:val="20"/>
          <w:szCs w:val="20"/>
          <w:lang w:val="en-GB"/>
        </w:rPr>
        <w:t xml:space="preserve"> for fall back earlier. This can be</w:t>
      </w:r>
      <w:r w:rsidR="00214596" w:rsidRPr="00520076">
        <w:rPr>
          <w:rFonts w:ascii="Times New Roman" w:eastAsia="Malgun Gothic" w:hAnsi="Times New Roman" w:cs="Times New Roman"/>
          <w:sz w:val="20"/>
          <w:szCs w:val="20"/>
          <w:lang w:val="en-GB"/>
        </w:rPr>
        <w:t xml:space="preserve"> contention-free fallback indication to Rel-15 EDT.</w:t>
      </w:r>
    </w:p>
    <w:p w14:paraId="11CDD13F" w14:textId="4BBBFF9A" w:rsidR="001A0B91" w:rsidRPr="00520076" w:rsidRDefault="001A0B91" w:rsidP="007A07E8">
      <w:pPr>
        <w:spacing w:after="180" w:line="240" w:lineRule="auto"/>
        <w:rPr>
          <w:rFonts w:ascii="Times New Roman" w:eastAsia="Malgun Gothic" w:hAnsi="Times New Roman" w:cs="Times New Roman"/>
          <w:sz w:val="20"/>
          <w:szCs w:val="20"/>
          <w:lang w:val="en-GB"/>
        </w:rPr>
      </w:pPr>
      <w:r w:rsidRPr="00520076">
        <w:rPr>
          <w:rFonts w:ascii="Times New Roman" w:eastAsia="Malgun Gothic" w:hAnsi="Times New Roman" w:cs="Times New Roman"/>
          <w:sz w:val="20"/>
          <w:szCs w:val="20"/>
          <w:lang w:val="en-GB"/>
        </w:rPr>
        <w:t>We believe the retransmission of Msg3 EDT</w:t>
      </w:r>
      <w:r w:rsidR="000A0A19" w:rsidRPr="00520076">
        <w:rPr>
          <w:rFonts w:ascii="Times New Roman" w:eastAsia="Malgun Gothic" w:hAnsi="Times New Roman" w:cs="Times New Roman"/>
          <w:sz w:val="20"/>
          <w:szCs w:val="20"/>
          <w:lang w:val="en-GB"/>
        </w:rPr>
        <w:t xml:space="preserve"> can be supported but it is not necessary to support the retransmission of all replicas. Since the retransmission grant can be specific to the</w:t>
      </w:r>
      <w:r w:rsidR="00CA0717" w:rsidRPr="00520076">
        <w:rPr>
          <w:rFonts w:ascii="Times New Roman" w:eastAsia="Malgun Gothic" w:hAnsi="Times New Roman" w:cs="Times New Roman"/>
          <w:sz w:val="20"/>
          <w:szCs w:val="20"/>
          <w:lang w:val="en-GB"/>
        </w:rPr>
        <w:t xml:space="preserve"> Msg3 transmission location (time and frequency), just single replica retransmission can be</w:t>
      </w:r>
      <w:r w:rsidR="00C86227" w:rsidRPr="00520076">
        <w:rPr>
          <w:rFonts w:ascii="Times New Roman" w:eastAsia="Malgun Gothic" w:hAnsi="Times New Roman" w:cs="Times New Roman"/>
          <w:sz w:val="20"/>
          <w:szCs w:val="20"/>
          <w:lang w:val="en-GB"/>
        </w:rPr>
        <w:t xml:space="preserve"> supported.</w:t>
      </w:r>
    </w:p>
    <w:p w14:paraId="544C00E4" w14:textId="19AB87FF" w:rsidR="00FB6933" w:rsidRPr="00520076" w:rsidRDefault="00FB6933" w:rsidP="007A07E8">
      <w:pPr>
        <w:spacing w:after="180" w:line="240" w:lineRule="auto"/>
        <w:rPr>
          <w:rFonts w:ascii="Times New Roman" w:eastAsia="Malgun Gothic" w:hAnsi="Times New Roman" w:cs="Times New Roman"/>
          <w:sz w:val="20"/>
          <w:szCs w:val="20"/>
          <w:lang w:val="en-GB"/>
        </w:rPr>
      </w:pPr>
      <w:r w:rsidRPr="00520076">
        <w:rPr>
          <w:rFonts w:ascii="Times New Roman" w:eastAsia="Malgun Gothic" w:hAnsi="Times New Roman" w:cs="Times New Roman"/>
          <w:sz w:val="20"/>
          <w:szCs w:val="20"/>
          <w:lang w:val="en-GB"/>
        </w:rPr>
        <w:t xml:space="preserve">In this case, same as in </w:t>
      </w:r>
      <w:proofErr w:type="spellStart"/>
      <w:r w:rsidR="00250819" w:rsidRPr="00520076">
        <w:rPr>
          <w:rFonts w:ascii="Times New Roman" w:eastAsia="Malgun Gothic" w:hAnsi="Times New Roman" w:cs="Times New Roman"/>
          <w:sz w:val="20"/>
          <w:szCs w:val="20"/>
          <w:lang w:val="en-GB"/>
        </w:rPr>
        <w:t>fallbackRAR</w:t>
      </w:r>
      <w:proofErr w:type="spellEnd"/>
      <w:r w:rsidRPr="00520076">
        <w:rPr>
          <w:rFonts w:ascii="Times New Roman" w:eastAsia="Malgun Gothic" w:hAnsi="Times New Roman" w:cs="Times New Roman"/>
          <w:sz w:val="20"/>
          <w:szCs w:val="20"/>
          <w:lang w:val="en-GB"/>
        </w:rPr>
        <w:t xml:space="preserve"> in </w:t>
      </w:r>
      <w:r w:rsidR="00B1550D" w:rsidRPr="00520076">
        <w:rPr>
          <w:rFonts w:ascii="Times New Roman" w:eastAsia="Malgun Gothic" w:hAnsi="Times New Roman" w:cs="Times New Roman"/>
          <w:sz w:val="20"/>
          <w:szCs w:val="20"/>
          <w:lang w:val="en-GB"/>
        </w:rPr>
        <w:t>2 step RACH, the response can include the</w:t>
      </w:r>
      <w:r w:rsidR="003929E7" w:rsidRPr="00520076">
        <w:rPr>
          <w:rFonts w:ascii="Times New Roman" w:eastAsia="Malgun Gothic" w:hAnsi="Times New Roman" w:cs="Times New Roman"/>
          <w:sz w:val="20"/>
          <w:szCs w:val="20"/>
          <w:lang w:val="en-GB"/>
        </w:rPr>
        <w:t xml:space="preserve"> UL grant field, the Msg3 transmission location (time and frequency indicator) as in RAPID</w:t>
      </w:r>
      <w:r w:rsidR="00F272FC" w:rsidRPr="00520076">
        <w:rPr>
          <w:rFonts w:ascii="Times New Roman" w:eastAsia="Malgun Gothic" w:hAnsi="Times New Roman" w:cs="Times New Roman"/>
          <w:sz w:val="20"/>
          <w:szCs w:val="20"/>
          <w:lang w:val="en-GB"/>
        </w:rPr>
        <w:t>,</w:t>
      </w:r>
      <w:r w:rsidR="0021298F" w:rsidRPr="00520076">
        <w:rPr>
          <w:rFonts w:ascii="Times New Roman" w:eastAsia="Malgun Gothic" w:hAnsi="Times New Roman" w:cs="Times New Roman"/>
          <w:sz w:val="20"/>
          <w:szCs w:val="20"/>
          <w:lang w:val="en-GB"/>
        </w:rPr>
        <w:t xml:space="preserve"> timing advance</w:t>
      </w:r>
      <w:r w:rsidR="003456D6" w:rsidRPr="00520076">
        <w:rPr>
          <w:rFonts w:ascii="Times New Roman" w:eastAsia="Malgun Gothic" w:hAnsi="Times New Roman" w:cs="Times New Roman"/>
          <w:sz w:val="20"/>
          <w:szCs w:val="20"/>
          <w:lang w:val="en-GB"/>
        </w:rPr>
        <w:t xml:space="preserve"> and a temporary C-RNTI.</w:t>
      </w:r>
    </w:p>
    <w:p w14:paraId="242B1AB6" w14:textId="76810618" w:rsidR="00D91870" w:rsidRPr="00520076" w:rsidRDefault="00D92F7A" w:rsidP="007A07E8">
      <w:pPr>
        <w:spacing w:after="180" w:line="240" w:lineRule="auto"/>
        <w:rPr>
          <w:rFonts w:ascii="Times New Roman" w:eastAsia="Malgun Gothic" w:hAnsi="Times New Roman" w:cs="Times New Roman"/>
          <w:sz w:val="20"/>
          <w:szCs w:val="20"/>
          <w:lang w:val="en-GB"/>
        </w:rPr>
      </w:pPr>
      <w:r w:rsidRPr="00520076">
        <w:rPr>
          <w:rFonts w:ascii="Times New Roman" w:eastAsia="Malgun Gothic" w:hAnsi="Times New Roman" w:cs="Times New Roman"/>
          <w:sz w:val="20"/>
          <w:szCs w:val="20"/>
          <w:lang w:val="en-GB"/>
        </w:rPr>
        <w:t>As per current design,</w:t>
      </w:r>
      <w:r w:rsidR="00FD21B6" w:rsidRPr="00520076">
        <w:rPr>
          <w:rFonts w:ascii="Times New Roman" w:eastAsia="Malgun Gothic" w:hAnsi="Times New Roman" w:cs="Times New Roman"/>
          <w:sz w:val="20"/>
          <w:szCs w:val="20"/>
          <w:lang w:val="en-GB"/>
        </w:rPr>
        <w:t xml:space="preserve"> the field MAC </w:t>
      </w:r>
      <w:proofErr w:type="spellStart"/>
      <w:r w:rsidR="00FD21B6" w:rsidRPr="00520076">
        <w:rPr>
          <w:rFonts w:ascii="Times New Roman" w:eastAsia="Malgun Gothic" w:hAnsi="Times New Roman" w:cs="Times New Roman"/>
          <w:sz w:val="20"/>
          <w:szCs w:val="20"/>
          <w:lang w:val="en-GB"/>
        </w:rPr>
        <w:t>subheader</w:t>
      </w:r>
      <w:proofErr w:type="spellEnd"/>
      <w:r w:rsidR="00FD21B6" w:rsidRPr="00520076">
        <w:rPr>
          <w:rFonts w:ascii="Times New Roman" w:eastAsia="Malgun Gothic" w:hAnsi="Times New Roman" w:cs="Times New Roman"/>
          <w:sz w:val="20"/>
          <w:szCs w:val="20"/>
          <w:lang w:val="en-GB"/>
        </w:rPr>
        <w:t xml:space="preserve"> type “T” has four code points. Three codepoint is used for backoff indicator, success response and</w:t>
      </w:r>
      <w:r w:rsidR="0049592A" w:rsidRPr="00520076">
        <w:rPr>
          <w:rFonts w:ascii="Times New Roman" w:eastAsia="Malgun Gothic" w:hAnsi="Times New Roman" w:cs="Times New Roman"/>
          <w:sz w:val="20"/>
          <w:szCs w:val="20"/>
          <w:lang w:val="en-GB"/>
        </w:rPr>
        <w:t xml:space="preserve"> LCID data. We think the last remaining codepoint</w:t>
      </w:r>
      <w:r w:rsidR="0045188D" w:rsidRPr="00520076">
        <w:rPr>
          <w:rFonts w:ascii="Times New Roman" w:eastAsia="Malgun Gothic" w:hAnsi="Times New Roman" w:cs="Times New Roman"/>
          <w:sz w:val="20"/>
          <w:szCs w:val="20"/>
          <w:lang w:val="en-GB"/>
        </w:rPr>
        <w:t xml:space="preserve"> (value 11)</w:t>
      </w:r>
      <w:r w:rsidR="0049592A" w:rsidRPr="00520076">
        <w:rPr>
          <w:rFonts w:ascii="Times New Roman" w:eastAsia="Malgun Gothic" w:hAnsi="Times New Roman" w:cs="Times New Roman"/>
          <w:sz w:val="20"/>
          <w:szCs w:val="20"/>
          <w:lang w:val="en-GB"/>
        </w:rPr>
        <w:t xml:space="preserve"> </w:t>
      </w:r>
      <w:r w:rsidR="00D34F70" w:rsidRPr="00520076">
        <w:rPr>
          <w:rFonts w:ascii="Times New Roman" w:eastAsia="Malgun Gothic" w:hAnsi="Times New Roman" w:cs="Times New Roman"/>
          <w:sz w:val="20"/>
          <w:szCs w:val="20"/>
          <w:lang w:val="en-GB"/>
        </w:rPr>
        <w:t xml:space="preserve">can </w:t>
      </w:r>
      <w:r w:rsidR="0049592A" w:rsidRPr="00520076">
        <w:rPr>
          <w:rFonts w:ascii="Times New Roman" w:eastAsia="Malgun Gothic" w:hAnsi="Times New Roman" w:cs="Times New Roman"/>
          <w:sz w:val="20"/>
          <w:szCs w:val="20"/>
          <w:lang w:val="en-GB"/>
        </w:rPr>
        <w:t>be used for network fallback indication.</w:t>
      </w:r>
      <w:r w:rsidR="00D91870" w:rsidRPr="00520076">
        <w:rPr>
          <w:rFonts w:ascii="Times New Roman" w:eastAsia="Malgun Gothic" w:hAnsi="Times New Roman" w:cs="Times New Roman"/>
          <w:sz w:val="20"/>
          <w:szCs w:val="20"/>
          <w:lang w:val="en-GB"/>
        </w:rPr>
        <w:t xml:space="preserve"> </w:t>
      </w:r>
    </w:p>
    <w:p w14:paraId="369589F9" w14:textId="77777777" w:rsidR="00215A48" w:rsidRDefault="00215A48" w:rsidP="00215A48">
      <w:pPr>
        <w:keepNext/>
        <w:spacing w:after="180" w:line="240" w:lineRule="auto"/>
        <w:jc w:val="center"/>
      </w:pPr>
      <w:r w:rsidRPr="00215A48">
        <w:rPr>
          <w:rFonts w:ascii="Times New Roman" w:eastAsia="Malgun Gothic" w:hAnsi="Times New Roman" w:cs="Times New Roman"/>
          <w:b/>
          <w:kern w:val="0"/>
          <w:sz w:val="20"/>
          <w:szCs w:val="20"/>
          <w:lang w:val="en-GB" w:eastAsia="x-none"/>
          <w14:ligatures w14:val="none"/>
        </w:rPr>
        <w:object w:dxaOrig="3450" w:dyaOrig="870" w14:anchorId="2B7E6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25pt;height:44.25pt;mso-width-percent:0;mso-height-percent:0;mso-width-percent:0;mso-height-percent:0" o:ole="">
            <v:imagedata r:id="rId13" o:title=""/>
          </v:shape>
          <o:OLEObject Type="Embed" ProgID="Visio.Drawing.15" ShapeID="_x0000_i1025" DrawAspect="Content" ObjectID="_1816720704" r:id="rId14"/>
        </w:object>
      </w:r>
    </w:p>
    <w:p w14:paraId="2C5D5C60" w14:textId="2CD19EE6" w:rsidR="00215A48" w:rsidRPr="00215A48" w:rsidRDefault="00215A48" w:rsidP="00215A48">
      <w:pPr>
        <w:pStyle w:val="Caption"/>
        <w:jc w:val="center"/>
        <w:rPr>
          <w:rFonts w:ascii="Times New Roman" w:eastAsia="Malgun Gothic" w:hAnsi="Times New Roman" w:cs="Times New Roman"/>
          <w:b/>
          <w:kern w:val="0"/>
          <w:sz w:val="20"/>
          <w:szCs w:val="20"/>
          <w:lang w:eastAsia="x-none"/>
          <w14:ligatures w14:val="none"/>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283EB3">
        <w:t xml:space="preserve">E/T/R/R/H/TA/C MAC </w:t>
      </w:r>
      <w:proofErr w:type="spellStart"/>
      <w:r w:rsidRPr="00283EB3">
        <w:t>subheader</w:t>
      </w:r>
      <w:proofErr w:type="spellEnd"/>
    </w:p>
    <w:p w14:paraId="7E61E664" w14:textId="77777777" w:rsidR="0045188D" w:rsidRPr="0045188D" w:rsidRDefault="0045188D" w:rsidP="0045188D">
      <w:pPr>
        <w:spacing w:after="180" w:line="240" w:lineRule="auto"/>
        <w:ind w:left="1440"/>
        <w:rPr>
          <w:rFonts w:ascii="Times New Roman" w:eastAsia="Malgun Gothic" w:hAnsi="Times New Roman" w:cs="Times New Roman"/>
          <w:i/>
          <w:iCs/>
          <w:kern w:val="0"/>
          <w:sz w:val="20"/>
          <w:szCs w:val="20"/>
          <w:lang w:eastAsia="x-none"/>
          <w14:ligatures w14:val="none"/>
        </w:rPr>
      </w:pPr>
      <w:r w:rsidRPr="0045188D">
        <w:rPr>
          <w:rFonts w:ascii="Times New Roman" w:eastAsia="Malgun Gothic" w:hAnsi="Times New Roman" w:cs="Times New Roman"/>
          <w:i/>
          <w:iCs/>
          <w:kern w:val="0"/>
          <w:sz w:val="20"/>
          <w:szCs w:val="20"/>
          <w:lang w:eastAsia="x-none"/>
          <w14:ligatures w14:val="none"/>
        </w:rPr>
        <w:t>-</w:t>
      </w:r>
      <w:r w:rsidRPr="0045188D">
        <w:rPr>
          <w:rFonts w:ascii="Times New Roman" w:eastAsia="Malgun Gothic" w:hAnsi="Times New Roman" w:cs="Times New Roman"/>
          <w:i/>
          <w:iCs/>
          <w:kern w:val="0"/>
          <w:sz w:val="20"/>
          <w:szCs w:val="20"/>
          <w:lang w:eastAsia="x-none"/>
          <w14:ligatures w14:val="none"/>
        </w:rPr>
        <w:tab/>
        <w:t xml:space="preserve">T: The Type field is a flag indicating the type of the MAC </w:t>
      </w:r>
      <w:proofErr w:type="spellStart"/>
      <w:r w:rsidRPr="0045188D">
        <w:rPr>
          <w:rFonts w:ascii="Times New Roman" w:eastAsia="Malgun Gothic" w:hAnsi="Times New Roman" w:cs="Times New Roman"/>
          <w:i/>
          <w:iCs/>
          <w:kern w:val="0"/>
          <w:sz w:val="20"/>
          <w:szCs w:val="20"/>
          <w:lang w:eastAsia="x-none"/>
          <w14:ligatures w14:val="none"/>
        </w:rPr>
        <w:t>subheader</w:t>
      </w:r>
      <w:proofErr w:type="spellEnd"/>
      <w:r w:rsidRPr="0045188D">
        <w:rPr>
          <w:rFonts w:ascii="Times New Roman" w:eastAsia="Malgun Gothic" w:hAnsi="Times New Roman" w:cs="Times New Roman"/>
          <w:i/>
          <w:iCs/>
          <w:kern w:val="0"/>
          <w:sz w:val="20"/>
          <w:szCs w:val="20"/>
          <w:lang w:eastAsia="x-none"/>
          <w14:ligatures w14:val="none"/>
        </w:rPr>
        <w:t xml:space="preserve">. The T field is set to "00" to indicate the presence of a Backoff Indicator field in the </w:t>
      </w:r>
      <w:proofErr w:type="spellStart"/>
      <w:r w:rsidRPr="0045188D">
        <w:rPr>
          <w:rFonts w:ascii="Times New Roman" w:eastAsia="Malgun Gothic" w:hAnsi="Times New Roman" w:cs="Times New Roman"/>
          <w:i/>
          <w:iCs/>
          <w:kern w:val="0"/>
          <w:sz w:val="20"/>
          <w:szCs w:val="20"/>
          <w:lang w:eastAsia="x-none"/>
          <w14:ligatures w14:val="none"/>
        </w:rPr>
        <w:t>subheader</w:t>
      </w:r>
      <w:proofErr w:type="spellEnd"/>
      <w:r w:rsidRPr="0045188D">
        <w:rPr>
          <w:rFonts w:ascii="Times New Roman" w:eastAsia="Malgun Gothic" w:hAnsi="Times New Roman" w:cs="Times New Roman"/>
          <w:i/>
          <w:iCs/>
          <w:kern w:val="0"/>
          <w:sz w:val="20"/>
          <w:szCs w:val="20"/>
          <w:lang w:eastAsia="x-none"/>
          <w14:ligatures w14:val="none"/>
        </w:rPr>
        <w:t xml:space="preserve"> (BI). The T field is set to "01" to indicate the presence of the H field in the </w:t>
      </w:r>
      <w:proofErr w:type="spellStart"/>
      <w:r w:rsidRPr="0045188D">
        <w:rPr>
          <w:rFonts w:ascii="Times New Roman" w:eastAsia="Malgun Gothic" w:hAnsi="Times New Roman" w:cs="Times New Roman"/>
          <w:i/>
          <w:iCs/>
          <w:kern w:val="0"/>
          <w:sz w:val="20"/>
          <w:szCs w:val="20"/>
          <w:lang w:eastAsia="x-none"/>
          <w14:ligatures w14:val="none"/>
        </w:rPr>
        <w:t>subheader</w:t>
      </w:r>
      <w:proofErr w:type="spellEnd"/>
      <w:r w:rsidRPr="0045188D">
        <w:rPr>
          <w:rFonts w:ascii="Times New Roman" w:eastAsia="Malgun Gothic" w:hAnsi="Times New Roman" w:cs="Times New Roman"/>
          <w:i/>
          <w:iCs/>
          <w:kern w:val="0"/>
          <w:sz w:val="20"/>
          <w:szCs w:val="20"/>
          <w:lang w:eastAsia="x-none"/>
          <w14:ligatures w14:val="none"/>
        </w:rPr>
        <w:t xml:space="preserve">. The T field is set to "10" to indicate the presence of a Logical Channel ID (LCID) field in the </w:t>
      </w:r>
      <w:proofErr w:type="spellStart"/>
      <w:r w:rsidRPr="0045188D">
        <w:rPr>
          <w:rFonts w:ascii="Times New Roman" w:eastAsia="Malgun Gothic" w:hAnsi="Times New Roman" w:cs="Times New Roman"/>
          <w:i/>
          <w:iCs/>
          <w:kern w:val="0"/>
          <w:sz w:val="20"/>
          <w:szCs w:val="20"/>
          <w:lang w:eastAsia="x-none"/>
          <w14:ligatures w14:val="none"/>
        </w:rPr>
        <w:t>subheader</w:t>
      </w:r>
      <w:proofErr w:type="spellEnd"/>
      <w:r w:rsidRPr="0045188D">
        <w:rPr>
          <w:rFonts w:ascii="Times New Roman" w:eastAsia="Malgun Gothic" w:hAnsi="Times New Roman" w:cs="Times New Roman"/>
          <w:i/>
          <w:iCs/>
          <w:kern w:val="0"/>
          <w:sz w:val="20"/>
          <w:szCs w:val="20"/>
          <w:lang w:eastAsia="x-none"/>
          <w14:ligatures w14:val="none"/>
        </w:rPr>
        <w:t xml:space="preserve">. </w:t>
      </w:r>
      <w:r w:rsidRPr="0045188D">
        <w:rPr>
          <w:rFonts w:ascii="Times New Roman" w:eastAsia="Malgun Gothic" w:hAnsi="Times New Roman" w:cs="Times New Roman"/>
          <w:i/>
          <w:iCs/>
          <w:color w:val="FF0000"/>
          <w:kern w:val="0"/>
          <w:sz w:val="20"/>
          <w:szCs w:val="20"/>
          <w:lang w:eastAsia="x-none"/>
          <w14:ligatures w14:val="none"/>
        </w:rPr>
        <w:t>The value "11" is reserved for further use</w:t>
      </w:r>
      <w:r w:rsidRPr="0045188D">
        <w:rPr>
          <w:rFonts w:ascii="Times New Roman" w:eastAsia="Malgun Gothic" w:hAnsi="Times New Roman" w:cs="Times New Roman"/>
          <w:i/>
          <w:iCs/>
          <w:kern w:val="0"/>
          <w:sz w:val="20"/>
          <w:szCs w:val="20"/>
          <w:lang w:eastAsia="x-none"/>
          <w14:ligatures w14:val="none"/>
        </w:rPr>
        <w:t xml:space="preserve">. The size of the Type field is 2 </w:t>
      </w:r>
      <w:proofErr w:type="gramStart"/>
      <w:r w:rsidRPr="0045188D">
        <w:rPr>
          <w:rFonts w:ascii="Times New Roman" w:eastAsia="Malgun Gothic" w:hAnsi="Times New Roman" w:cs="Times New Roman"/>
          <w:i/>
          <w:iCs/>
          <w:kern w:val="0"/>
          <w:sz w:val="20"/>
          <w:szCs w:val="20"/>
          <w:lang w:eastAsia="x-none"/>
          <w14:ligatures w14:val="none"/>
        </w:rPr>
        <w:t>bits;</w:t>
      </w:r>
      <w:proofErr w:type="gramEnd"/>
    </w:p>
    <w:p w14:paraId="02859C19" w14:textId="77777777" w:rsidR="00D91870" w:rsidRDefault="00D91870" w:rsidP="007A07E8">
      <w:pPr>
        <w:spacing w:after="180" w:line="240" w:lineRule="auto"/>
        <w:rPr>
          <w:rFonts w:ascii="Times New Roman" w:eastAsia="Malgun Gothic" w:hAnsi="Times New Roman" w:cs="Times New Roman"/>
          <w:kern w:val="0"/>
          <w:sz w:val="20"/>
          <w:szCs w:val="20"/>
          <w:lang w:val="en-GB" w:eastAsia="x-none"/>
          <w14:ligatures w14:val="none"/>
        </w:rPr>
      </w:pPr>
    </w:p>
    <w:p w14:paraId="0BA78F21" w14:textId="0756D5D9" w:rsidR="00E03A4E" w:rsidRDefault="00D9187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fallback indication can be provided with or without UL grant. If</w:t>
      </w:r>
      <w:r w:rsidR="00623C76">
        <w:rPr>
          <w:rFonts w:ascii="Times New Roman" w:eastAsia="Malgun Gothic" w:hAnsi="Times New Roman" w:cs="Times New Roman"/>
          <w:kern w:val="0"/>
          <w:sz w:val="20"/>
          <w:szCs w:val="20"/>
          <w:lang w:val="en-GB" w:eastAsia="x-none"/>
          <w14:ligatures w14:val="none"/>
        </w:rPr>
        <w:t xml:space="preserve"> T = 11 and</w:t>
      </w:r>
      <w:r>
        <w:rPr>
          <w:rFonts w:ascii="Times New Roman" w:eastAsia="Malgun Gothic" w:hAnsi="Times New Roman" w:cs="Times New Roman"/>
          <w:kern w:val="0"/>
          <w:sz w:val="20"/>
          <w:szCs w:val="20"/>
          <w:lang w:val="en-GB" w:eastAsia="x-none"/>
          <w14:ligatures w14:val="none"/>
        </w:rPr>
        <w:t xml:space="preserve"> </w:t>
      </w:r>
      <w:r w:rsidR="00623C76">
        <w:rPr>
          <w:rFonts w:ascii="Times New Roman" w:eastAsia="Malgun Gothic" w:hAnsi="Times New Roman" w:cs="Times New Roman"/>
          <w:kern w:val="0"/>
          <w:sz w:val="20"/>
          <w:szCs w:val="20"/>
          <w:lang w:val="en-GB" w:eastAsia="x-none"/>
          <w14:ligatures w14:val="none"/>
        </w:rPr>
        <w:t>there is indication that no</w:t>
      </w:r>
      <w:r w:rsidR="00D34F70">
        <w:rPr>
          <w:rFonts w:ascii="Times New Roman" w:eastAsia="Malgun Gothic" w:hAnsi="Times New Roman" w:cs="Times New Roman"/>
          <w:kern w:val="0"/>
          <w:sz w:val="20"/>
          <w:szCs w:val="20"/>
          <w:lang w:val="en-GB" w:eastAsia="x-none"/>
          <w14:ligatures w14:val="none"/>
        </w:rPr>
        <w:t xml:space="preserve"> UL grant</w:t>
      </w:r>
      <w:r w:rsidR="00623C76">
        <w:rPr>
          <w:rFonts w:ascii="Times New Roman" w:eastAsia="Malgun Gothic" w:hAnsi="Times New Roman" w:cs="Times New Roman"/>
          <w:kern w:val="0"/>
          <w:sz w:val="20"/>
          <w:szCs w:val="20"/>
          <w:lang w:val="en-GB" w:eastAsia="x-none"/>
          <w14:ligatures w14:val="none"/>
        </w:rPr>
        <w:t xml:space="preserve"> is present</w:t>
      </w:r>
      <w:r w:rsidR="00D34F70">
        <w:rPr>
          <w:rFonts w:ascii="Times New Roman" w:eastAsia="Malgun Gothic" w:hAnsi="Times New Roman" w:cs="Times New Roman"/>
          <w:kern w:val="0"/>
          <w:sz w:val="20"/>
          <w:szCs w:val="20"/>
          <w:lang w:val="en-GB" w:eastAsia="x-none"/>
          <w14:ligatures w14:val="none"/>
        </w:rPr>
        <w:t xml:space="preserve">, then </w:t>
      </w:r>
      <w:r w:rsidR="00623C76">
        <w:rPr>
          <w:rFonts w:ascii="Times New Roman" w:eastAsia="Malgun Gothic" w:hAnsi="Times New Roman" w:cs="Times New Roman"/>
          <w:kern w:val="0"/>
          <w:sz w:val="20"/>
          <w:szCs w:val="20"/>
          <w:lang w:val="en-GB" w:eastAsia="x-none"/>
          <w14:ligatures w14:val="none"/>
        </w:rPr>
        <w:t xml:space="preserve">no MAC </w:t>
      </w:r>
      <w:r w:rsidR="00ED4381">
        <w:rPr>
          <w:rFonts w:ascii="Times New Roman" w:eastAsia="Malgun Gothic" w:hAnsi="Times New Roman" w:cs="Times New Roman"/>
          <w:kern w:val="0"/>
          <w:sz w:val="20"/>
          <w:szCs w:val="20"/>
          <w:lang w:val="en-GB" w:eastAsia="x-none"/>
          <w14:ligatures w14:val="none"/>
        </w:rPr>
        <w:t>control element</w:t>
      </w:r>
      <w:r w:rsidR="00623C76">
        <w:rPr>
          <w:rFonts w:ascii="Times New Roman" w:eastAsia="Malgun Gothic" w:hAnsi="Times New Roman" w:cs="Times New Roman"/>
          <w:kern w:val="0"/>
          <w:sz w:val="20"/>
          <w:szCs w:val="20"/>
          <w:lang w:val="en-GB" w:eastAsia="x-none"/>
          <w14:ligatures w14:val="none"/>
        </w:rPr>
        <w:t xml:space="preserve"> is needed. The </w:t>
      </w:r>
      <w:r w:rsidR="00D34F70">
        <w:rPr>
          <w:rFonts w:ascii="Times New Roman" w:eastAsia="Malgun Gothic" w:hAnsi="Times New Roman" w:cs="Times New Roman"/>
          <w:kern w:val="0"/>
          <w:sz w:val="20"/>
          <w:szCs w:val="20"/>
          <w:lang w:val="en-GB" w:eastAsia="x-none"/>
          <w14:ligatures w14:val="none"/>
        </w:rPr>
        <w:t>UE can exit the CB-Msg3 EDT and fall</w:t>
      </w:r>
      <w:r w:rsidR="005B78B1">
        <w:rPr>
          <w:rFonts w:ascii="Times New Roman" w:eastAsia="Malgun Gothic" w:hAnsi="Times New Roman" w:cs="Times New Roman"/>
          <w:kern w:val="0"/>
          <w:sz w:val="20"/>
          <w:szCs w:val="20"/>
          <w:lang w:val="en-GB" w:eastAsia="x-none"/>
          <w14:ligatures w14:val="none"/>
        </w:rPr>
        <w:t>back to either 4 step RACH or Rel-15 EDT.</w:t>
      </w:r>
    </w:p>
    <w:p w14:paraId="30421A56" w14:textId="61292CF5" w:rsidR="005B78B1" w:rsidRDefault="00623C76"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T = 11 and there is indication of UL grant present, then MAC SDU can be present to include </w:t>
      </w:r>
      <w:proofErr w:type="spellStart"/>
      <w:r>
        <w:rPr>
          <w:rFonts w:ascii="Times New Roman" w:eastAsia="Malgun Gothic" w:hAnsi="Times New Roman" w:cs="Times New Roman"/>
          <w:kern w:val="0"/>
          <w:sz w:val="20"/>
          <w:szCs w:val="20"/>
          <w:lang w:val="en-GB" w:eastAsia="x-none"/>
          <w14:ligatures w14:val="none"/>
        </w:rPr>
        <w:t>include</w:t>
      </w:r>
      <w:proofErr w:type="spellEnd"/>
      <w:r>
        <w:rPr>
          <w:rFonts w:ascii="Times New Roman" w:eastAsia="Malgun Gothic" w:hAnsi="Times New Roman" w:cs="Times New Roman"/>
          <w:kern w:val="0"/>
          <w:sz w:val="20"/>
          <w:szCs w:val="20"/>
          <w:lang w:val="en-GB" w:eastAsia="x-none"/>
          <w14:ligatures w14:val="none"/>
        </w:rPr>
        <w:t xml:space="preserve"> the UL grant field, the location (time and frequency indicator)</w:t>
      </w:r>
      <w:r w:rsidR="002468D0">
        <w:rPr>
          <w:rFonts w:ascii="Times New Roman" w:eastAsia="Malgun Gothic" w:hAnsi="Times New Roman" w:cs="Times New Roman"/>
          <w:kern w:val="0"/>
          <w:sz w:val="20"/>
          <w:szCs w:val="20"/>
          <w:lang w:val="en-GB" w:eastAsia="x-none"/>
          <w14:ligatures w14:val="none"/>
        </w:rPr>
        <w:t xml:space="preserve"> of transmitted Msg3</w:t>
      </w:r>
      <w:r>
        <w:rPr>
          <w:rFonts w:ascii="Times New Roman" w:eastAsia="Malgun Gothic" w:hAnsi="Times New Roman" w:cs="Times New Roman"/>
          <w:kern w:val="0"/>
          <w:sz w:val="20"/>
          <w:szCs w:val="20"/>
          <w:lang w:val="en-GB" w:eastAsia="x-none"/>
          <w14:ligatures w14:val="none"/>
        </w:rPr>
        <w:t xml:space="preserve"> as in RAPID, timing advance and a temporary C-RNTI.</w:t>
      </w:r>
    </w:p>
    <w:p w14:paraId="19369547" w14:textId="77777777" w:rsidR="00E03A4E" w:rsidRDefault="00E03A4E" w:rsidP="007A07E8">
      <w:pPr>
        <w:spacing w:after="180" w:line="240" w:lineRule="auto"/>
        <w:rPr>
          <w:rFonts w:ascii="Times New Roman" w:eastAsia="Malgun Gothic" w:hAnsi="Times New Roman" w:cs="Times New Roman"/>
          <w:kern w:val="0"/>
          <w:sz w:val="20"/>
          <w:szCs w:val="20"/>
          <w:lang w:val="en-GB" w:eastAsia="x-none"/>
          <w14:ligatures w14:val="none"/>
        </w:rPr>
      </w:pPr>
    </w:p>
    <w:p w14:paraId="3F7A4CC7" w14:textId="4B415BD6" w:rsidR="009C0D40" w:rsidRDefault="009C0D40" w:rsidP="003065E5">
      <w:pPr>
        <w:pStyle w:val="Proposal"/>
        <w:rPr>
          <w:rFonts w:eastAsia="Malgun Gothic"/>
        </w:rPr>
      </w:pPr>
      <w:bookmarkStart w:id="41" w:name="_Toc205893085"/>
      <w:bookmarkStart w:id="42" w:name="_Toc205897097"/>
      <w:bookmarkStart w:id="43" w:name="_Toc206070122"/>
      <w:bookmarkStart w:id="44" w:name="_Toc206094055"/>
      <w:bookmarkStart w:id="45" w:name="_Toc206103057"/>
      <w:r>
        <w:rPr>
          <w:rFonts w:eastAsia="Malgun Gothic"/>
        </w:rPr>
        <w:t xml:space="preserve">If MAC </w:t>
      </w:r>
      <w:proofErr w:type="spellStart"/>
      <w:r>
        <w:rPr>
          <w:rFonts w:eastAsia="Malgun Gothic"/>
        </w:rPr>
        <w:t>subheader</w:t>
      </w:r>
      <w:proofErr w:type="spellEnd"/>
      <w:r>
        <w:rPr>
          <w:rFonts w:eastAsia="Malgun Gothic"/>
        </w:rPr>
        <w:t xml:space="preserve"> field T = 11 and there is indication that no UL grant is present, then no </w:t>
      </w:r>
      <w:r w:rsidR="00ED4381">
        <w:rPr>
          <w:rFonts w:eastAsia="Malgun Gothic"/>
        </w:rPr>
        <w:t xml:space="preserve">control element is </w:t>
      </w:r>
      <w:proofErr w:type="gramStart"/>
      <w:r w:rsidR="00ED4381">
        <w:rPr>
          <w:rFonts w:eastAsia="Malgun Gothic"/>
        </w:rPr>
        <w:t>present</w:t>
      </w:r>
      <w:proofErr w:type="gramEnd"/>
      <w:r w:rsidR="00ED4381">
        <w:rPr>
          <w:rFonts w:eastAsia="Malgun Gothic"/>
        </w:rPr>
        <w:t xml:space="preserve"> and t</w:t>
      </w:r>
      <w:r>
        <w:rPr>
          <w:rFonts w:eastAsia="Malgun Gothic"/>
        </w:rPr>
        <w:t xml:space="preserve">he UE </w:t>
      </w:r>
      <w:r w:rsidR="00ED4381">
        <w:rPr>
          <w:rFonts w:eastAsia="Malgun Gothic"/>
        </w:rPr>
        <w:t>exits</w:t>
      </w:r>
      <w:r>
        <w:rPr>
          <w:rFonts w:eastAsia="Malgun Gothic"/>
        </w:rPr>
        <w:t xml:space="preserve"> the CB-Msg3 EDT </w:t>
      </w:r>
      <w:r w:rsidR="00ED4381">
        <w:rPr>
          <w:rFonts w:eastAsia="Malgun Gothic"/>
        </w:rPr>
        <w:t>to</w:t>
      </w:r>
      <w:r>
        <w:rPr>
          <w:rFonts w:eastAsia="Malgun Gothic"/>
        </w:rPr>
        <w:t xml:space="preserve"> fallback to either 4 step RACH or Rel-15 EDT.</w:t>
      </w:r>
      <w:bookmarkEnd w:id="41"/>
      <w:bookmarkEnd w:id="42"/>
      <w:bookmarkEnd w:id="43"/>
      <w:bookmarkEnd w:id="44"/>
      <w:bookmarkEnd w:id="45"/>
    </w:p>
    <w:p w14:paraId="51E0522C" w14:textId="45B164CC" w:rsidR="009C0D40" w:rsidRDefault="009C0D40" w:rsidP="003065E5">
      <w:pPr>
        <w:pStyle w:val="Proposal"/>
        <w:rPr>
          <w:rFonts w:eastAsia="Malgun Gothic"/>
        </w:rPr>
      </w:pPr>
      <w:bookmarkStart w:id="46" w:name="_Toc205893086"/>
      <w:bookmarkStart w:id="47" w:name="_Toc205897098"/>
      <w:bookmarkStart w:id="48" w:name="_Toc206070123"/>
      <w:bookmarkStart w:id="49" w:name="_Toc206094056"/>
      <w:bookmarkStart w:id="50" w:name="_Toc206103058"/>
      <w:r>
        <w:rPr>
          <w:rFonts w:eastAsia="Malgun Gothic"/>
        </w:rPr>
        <w:t xml:space="preserve">If </w:t>
      </w:r>
      <w:r w:rsidR="00ED4381">
        <w:rPr>
          <w:rFonts w:eastAsia="Malgun Gothic"/>
        </w:rPr>
        <w:t xml:space="preserve">MAC </w:t>
      </w:r>
      <w:proofErr w:type="spellStart"/>
      <w:r w:rsidR="00ED4381">
        <w:rPr>
          <w:rFonts w:eastAsia="Malgun Gothic"/>
        </w:rPr>
        <w:t>subheader</w:t>
      </w:r>
      <w:proofErr w:type="spellEnd"/>
      <w:r w:rsidR="00ED4381">
        <w:rPr>
          <w:rFonts w:eastAsia="Malgun Gothic"/>
        </w:rPr>
        <w:t xml:space="preserve"> field T = 11 and there is indication that UL grant is present, then control element </w:t>
      </w:r>
      <w:r>
        <w:rPr>
          <w:rFonts w:eastAsia="Malgun Gothic"/>
        </w:rPr>
        <w:t>include</w:t>
      </w:r>
      <w:r w:rsidR="00ED4381">
        <w:rPr>
          <w:rFonts w:eastAsia="Malgun Gothic"/>
        </w:rPr>
        <w:t>s</w:t>
      </w:r>
      <w:r>
        <w:rPr>
          <w:rFonts w:eastAsia="Malgun Gothic"/>
        </w:rPr>
        <w:t xml:space="preserve"> the UL grant field, the location (time and frequency indicator)</w:t>
      </w:r>
      <w:r w:rsidR="002468D0" w:rsidRPr="002468D0">
        <w:rPr>
          <w:rFonts w:eastAsia="Malgun Gothic"/>
          <w:lang w:eastAsia="x-none"/>
        </w:rPr>
        <w:t xml:space="preserve"> </w:t>
      </w:r>
      <w:r w:rsidR="002468D0">
        <w:rPr>
          <w:rFonts w:eastAsia="Malgun Gothic"/>
          <w:lang w:eastAsia="x-none"/>
        </w:rPr>
        <w:t xml:space="preserve">of </w:t>
      </w:r>
      <w:r w:rsidR="002468D0">
        <w:rPr>
          <w:rFonts w:eastAsia="Malgun Gothic"/>
          <w:lang w:eastAsia="x-none"/>
        </w:rPr>
        <w:lastRenderedPageBreak/>
        <w:t>transmitted Msg3</w:t>
      </w:r>
      <w:r>
        <w:rPr>
          <w:rFonts w:eastAsia="Malgun Gothic"/>
        </w:rPr>
        <w:t xml:space="preserve"> as in RAPID, timing advance and a temporary C-RNTI.</w:t>
      </w:r>
      <w:r w:rsidR="0027786A">
        <w:rPr>
          <w:rFonts w:eastAsia="Malgun Gothic"/>
        </w:rPr>
        <w:t xml:space="preserve"> Based on UL grant TBS, the UE decides whether </w:t>
      </w:r>
      <w:r w:rsidR="003065E5">
        <w:rPr>
          <w:rFonts w:eastAsia="Malgun Gothic"/>
        </w:rPr>
        <w:t>the Msg3 includes UL data or not</w:t>
      </w:r>
      <w:r w:rsidR="00807622">
        <w:rPr>
          <w:rFonts w:eastAsia="Malgun Gothic"/>
        </w:rPr>
        <w:t xml:space="preserve"> (i.e., update Msg3 or not)</w:t>
      </w:r>
      <w:r w:rsidR="003065E5">
        <w:rPr>
          <w:rFonts w:eastAsia="Malgun Gothic"/>
        </w:rPr>
        <w:t>.</w:t>
      </w:r>
      <w:bookmarkEnd w:id="46"/>
      <w:bookmarkEnd w:id="47"/>
      <w:bookmarkEnd w:id="48"/>
      <w:bookmarkEnd w:id="49"/>
      <w:bookmarkEnd w:id="50"/>
    </w:p>
    <w:p w14:paraId="11FD0388" w14:textId="77777777" w:rsidR="001D66C6" w:rsidRPr="00D3304A" w:rsidRDefault="001D66C6" w:rsidP="001D66C6">
      <w:pPr>
        <w:pStyle w:val="Proposal"/>
        <w:numPr>
          <w:ilvl w:val="0"/>
          <w:numId w:val="0"/>
        </w:num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33B8316A" w14:textId="77777777" w:rsidR="0006668A"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06668A" w:rsidRPr="00B8156D">
        <w:rPr>
          <w:rFonts w:eastAsia="Malgun Gothic"/>
          <w:noProof/>
        </w:rPr>
        <w:t>Proposal 1</w:t>
      </w:r>
      <w:r w:rsidR="0006668A">
        <w:rPr>
          <w:rFonts w:asciiTheme="minorHAnsi" w:eastAsiaTheme="minorEastAsia" w:hAnsiTheme="minorHAnsi"/>
          <w:b w:val="0"/>
          <w:noProof/>
          <w:sz w:val="24"/>
          <w:szCs w:val="24"/>
        </w:rPr>
        <w:tab/>
      </w:r>
      <w:r w:rsidR="0006668A" w:rsidRPr="00B8156D">
        <w:rPr>
          <w:rFonts w:eastAsia="Malgun Gothic"/>
          <w:noProof/>
        </w:rPr>
        <w:t>The transmission window configuration includes start time, periodicity and within transmission window includes number of replicas, number of PUSCH occasions and periodicity of PUSCH occasions.</w:t>
      </w:r>
    </w:p>
    <w:p w14:paraId="3C4C7C4F"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2</w:t>
      </w:r>
      <w:r>
        <w:rPr>
          <w:rFonts w:asciiTheme="minorHAnsi" w:eastAsiaTheme="minorEastAsia" w:hAnsiTheme="minorHAnsi"/>
          <w:b w:val="0"/>
          <w:noProof/>
          <w:sz w:val="24"/>
          <w:szCs w:val="24"/>
        </w:rPr>
        <w:tab/>
      </w:r>
      <w:r w:rsidRPr="00B8156D">
        <w:rPr>
          <w:rFonts w:eastAsia="Malgun Gothic"/>
          <w:noProof/>
        </w:rPr>
        <w:t>Network is allowed to configure the minimum gap between PUSCH occasions to be zero.</w:t>
      </w:r>
    </w:p>
    <w:p w14:paraId="5D49C381"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3</w:t>
      </w:r>
      <w:r>
        <w:rPr>
          <w:rFonts w:asciiTheme="minorHAnsi" w:eastAsiaTheme="minorEastAsia" w:hAnsiTheme="minorHAnsi"/>
          <w:b w:val="0"/>
          <w:noProof/>
          <w:sz w:val="24"/>
          <w:szCs w:val="24"/>
        </w:rPr>
        <w:tab/>
      </w:r>
      <w:r w:rsidRPr="00B8156D">
        <w:rPr>
          <w:rFonts w:eastAsia="Malgun Gothic"/>
          <w:noProof/>
        </w:rPr>
        <w:t>Confirm the working assumption for RNTI calculation and define the Msg3_W_index = floor (SFN_id/configured transmission window periodicity in SFN).</w:t>
      </w:r>
    </w:p>
    <w:p w14:paraId="71DE1FC6"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4</w:t>
      </w:r>
      <w:r>
        <w:rPr>
          <w:rFonts w:asciiTheme="minorHAnsi" w:eastAsiaTheme="minorEastAsia" w:hAnsiTheme="minorHAnsi"/>
          <w:b w:val="0"/>
          <w:noProof/>
          <w:sz w:val="24"/>
          <w:szCs w:val="24"/>
        </w:rPr>
        <w:tab/>
      </w:r>
      <w:r w:rsidRPr="00B8156D">
        <w:rPr>
          <w:rFonts w:eastAsia="Malgun Gothic"/>
          <w:noProof/>
        </w:rPr>
        <w:t>Cell specific RNTI is not used for DSA.</w:t>
      </w:r>
    </w:p>
    <w:p w14:paraId="7175EF0E"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5</w:t>
      </w:r>
      <w:r>
        <w:rPr>
          <w:rFonts w:asciiTheme="minorHAnsi" w:eastAsiaTheme="minorEastAsia" w:hAnsiTheme="minorHAnsi"/>
          <w:b w:val="0"/>
          <w:noProof/>
          <w:sz w:val="24"/>
          <w:szCs w:val="24"/>
        </w:rPr>
        <w:tab/>
      </w:r>
      <w:r w:rsidRPr="00B8156D">
        <w:rPr>
          <w:rFonts w:eastAsia="Malgun Gothic"/>
          <w:noProof/>
        </w:rPr>
        <w:t>Support multiple-TBSs option same as that of Rel-15 EDT.</w:t>
      </w:r>
    </w:p>
    <w:p w14:paraId="5460DD4D"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6</w:t>
      </w:r>
      <w:r>
        <w:rPr>
          <w:rFonts w:asciiTheme="minorHAnsi" w:eastAsiaTheme="minorEastAsia" w:hAnsiTheme="minorHAnsi"/>
          <w:b w:val="0"/>
          <w:noProof/>
          <w:sz w:val="24"/>
          <w:szCs w:val="24"/>
        </w:rPr>
        <w:tab/>
      </w:r>
      <w:r w:rsidRPr="00B8156D">
        <w:rPr>
          <w:rFonts w:eastAsia="Malgun Gothic"/>
          <w:noProof/>
        </w:rPr>
        <w:t>Support smaller TBS size of 144 bits for CB-Msg3 EDT.</w:t>
      </w:r>
    </w:p>
    <w:p w14:paraId="2316BE7F"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7</w:t>
      </w:r>
      <w:r>
        <w:rPr>
          <w:rFonts w:asciiTheme="minorHAnsi" w:eastAsiaTheme="minorEastAsia" w:hAnsiTheme="minorHAnsi"/>
          <w:b w:val="0"/>
          <w:noProof/>
          <w:sz w:val="24"/>
          <w:szCs w:val="24"/>
        </w:rPr>
        <w:tab/>
      </w:r>
      <w:r w:rsidRPr="00B8156D">
        <w:rPr>
          <w:rFonts w:eastAsia="Malgun Gothic"/>
          <w:noProof/>
        </w:rPr>
        <w:t>Allow establishment cause of MO-Signalling for CB-Msg3 EDT, i.e., transmitting tracking area update request via CB-Msg3 EDT.</w:t>
      </w:r>
    </w:p>
    <w:p w14:paraId="3A96DAB7"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8</w:t>
      </w:r>
      <w:r>
        <w:rPr>
          <w:rFonts w:asciiTheme="minorHAnsi" w:eastAsiaTheme="minorEastAsia" w:hAnsiTheme="minorHAnsi"/>
          <w:b w:val="0"/>
          <w:noProof/>
          <w:sz w:val="24"/>
          <w:szCs w:val="24"/>
        </w:rPr>
        <w:tab/>
      </w:r>
      <w:r w:rsidRPr="00B8156D">
        <w:rPr>
          <w:rFonts w:eastAsia="Malgun Gothic"/>
          <w:noProof/>
        </w:rPr>
        <w:t>If MAC subheader field T = 11 and there is indication that no UL grant is present, then no control element is present and the UE exits the CB-Msg3 EDT to fallback to either 4 step RACH or Rel-15 EDT.</w:t>
      </w:r>
    </w:p>
    <w:p w14:paraId="48516A62" w14:textId="77777777" w:rsidR="0006668A" w:rsidRDefault="0006668A">
      <w:pPr>
        <w:pStyle w:val="TOC1"/>
        <w:rPr>
          <w:rFonts w:asciiTheme="minorHAnsi" w:eastAsiaTheme="minorEastAsia" w:hAnsiTheme="minorHAnsi"/>
          <w:b w:val="0"/>
          <w:noProof/>
          <w:sz w:val="24"/>
          <w:szCs w:val="24"/>
        </w:rPr>
      </w:pPr>
      <w:r w:rsidRPr="00B8156D">
        <w:rPr>
          <w:rFonts w:eastAsia="Malgun Gothic"/>
          <w:noProof/>
        </w:rPr>
        <w:t>Proposal 9</w:t>
      </w:r>
      <w:r>
        <w:rPr>
          <w:rFonts w:asciiTheme="minorHAnsi" w:eastAsiaTheme="minorEastAsia" w:hAnsiTheme="minorHAnsi"/>
          <w:b w:val="0"/>
          <w:noProof/>
          <w:sz w:val="24"/>
          <w:szCs w:val="24"/>
        </w:rPr>
        <w:tab/>
      </w:r>
      <w:r w:rsidRPr="00B8156D">
        <w:rPr>
          <w:rFonts w:eastAsia="Malgun Gothic"/>
          <w:noProof/>
        </w:rPr>
        <w:t>If MAC subheader field T = 11 and there is indication that UL grant is present, then control element includes the UL grant field, the location (time and frequency indicator)</w:t>
      </w:r>
      <w:r w:rsidRPr="00B8156D">
        <w:rPr>
          <w:rFonts w:eastAsia="Malgun Gothic"/>
          <w:noProof/>
          <w:lang w:eastAsia="x-none"/>
        </w:rPr>
        <w:t xml:space="preserve"> of transmitted Msg3</w:t>
      </w:r>
      <w:r w:rsidRPr="00B8156D">
        <w:rPr>
          <w:rFonts w:eastAsia="Malgun Gothic"/>
          <w:noProof/>
        </w:rPr>
        <w:t xml:space="preserve"> as in RAPID, timing advance and a temporary C-RNTI. Based on UL grant TBS, the UE decides whether the Msg3 includes UL data or not (i.e., update Msg3 or not).</w:t>
      </w:r>
    </w:p>
    <w:p w14:paraId="53399D63" w14:textId="766B0B83"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8B7FB4E"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ED03D5" w:rsidRPr="00ED03D5">
        <w:rPr>
          <w:rFonts w:ascii="Times New Roman" w:eastAsia="Malgun Gothic" w:hAnsi="Times New Roman" w:cs="Times New Roman"/>
          <w:noProof/>
          <w:kern w:val="0"/>
          <w:szCs w:val="20"/>
          <w:lang w:val="en-GB" w:eastAsia="x-none"/>
          <w14:ligatures w14:val="none"/>
        </w:rPr>
        <w:t>R2-2</w:t>
      </w:r>
      <w:r w:rsidR="004E357A">
        <w:rPr>
          <w:rFonts w:ascii="Times New Roman" w:eastAsia="Malgun Gothic" w:hAnsi="Times New Roman" w:cs="Times New Roman"/>
          <w:noProof/>
          <w:kern w:val="0"/>
          <w:szCs w:val="20"/>
          <w:lang w:val="en-GB" w:eastAsia="x-none"/>
          <w14:ligatures w14:val="none"/>
        </w:rPr>
        <w:t>500</w:t>
      </w:r>
      <w:r w:rsidR="00E902C9">
        <w:rPr>
          <w:rFonts w:ascii="Times New Roman" w:eastAsia="Malgun Gothic" w:hAnsi="Times New Roman" w:cs="Times New Roman"/>
          <w:noProof/>
          <w:kern w:val="0"/>
          <w:szCs w:val="20"/>
          <w:lang w:val="en-GB" w:eastAsia="x-none"/>
          <w14:ligatures w14:val="none"/>
        </w:rPr>
        <w:t>534</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A33C85" w:rsidRPr="00A33C85">
        <w:rPr>
          <w:rFonts w:ascii="Times New Roman" w:eastAsia="Malgun Gothic" w:hAnsi="Times New Roman" w:cs="Times New Roman"/>
          <w:noProof/>
          <w:kern w:val="0"/>
          <w:szCs w:val="20"/>
          <w:lang w:val="en-GB" w:eastAsia="x-none"/>
          <w14:ligatures w14:val="none"/>
        </w:rPr>
        <w:t>CB-Msg3 and Msg4 enhancements</w:t>
      </w:r>
      <w:r w:rsidR="00F06BAD">
        <w:rPr>
          <w:rFonts w:ascii="Times New Roman" w:eastAsia="Malgun Gothic" w:hAnsi="Times New Roman" w:cs="Times New Roman"/>
          <w:noProof/>
          <w:kern w:val="0"/>
          <w:szCs w:val="20"/>
          <w:lang w:val="en-GB" w:eastAsia="x-none"/>
          <w14:ligatures w14:val="none"/>
        </w:rPr>
        <w:t xml:space="preserve">”, </w:t>
      </w:r>
      <w:r w:rsidR="00593ED9" w:rsidRPr="00593ED9">
        <w:rPr>
          <w:rFonts w:ascii="Times New Roman" w:eastAsia="Malgun Gothic" w:hAnsi="Times New Roman" w:cs="Times New Roman"/>
          <w:noProof/>
          <w:kern w:val="0"/>
          <w:szCs w:val="20"/>
          <w:lang w:val="en-GB" w:eastAsia="x-none"/>
          <w14:ligatures w14:val="none"/>
        </w:rPr>
        <w:t>Athens, Greece, February 17th – 21st, 2025</w:t>
      </w:r>
      <w:r w:rsidR="00DC0B10">
        <w:rPr>
          <w:rFonts w:ascii="Times New Roman" w:eastAsia="Malgun Gothic" w:hAnsi="Times New Roman" w:cs="Times New Roman"/>
          <w:noProof/>
          <w:kern w:val="0"/>
          <w:szCs w:val="20"/>
          <w:lang w:val="en-GB" w:eastAsia="x-none"/>
          <w14:ligatures w14:val="none"/>
        </w:rPr>
        <w:t>.</w:t>
      </w:r>
    </w:p>
    <w:p w14:paraId="5D505B87" w14:textId="0ED45BEE" w:rsidR="00C94936" w:rsidRDefault="00C94936" w:rsidP="00DD3038"/>
    <w:sectPr w:rsidR="00C94936" w:rsidSect="007C368C">
      <w:footerReference w:type="default" r:id="rId15"/>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4AE6F" w14:textId="77777777" w:rsidR="00C43EFE" w:rsidRDefault="00C43EFE">
      <w:pPr>
        <w:spacing w:after="0" w:line="240" w:lineRule="auto"/>
      </w:pPr>
      <w:r>
        <w:separator/>
      </w:r>
    </w:p>
  </w:endnote>
  <w:endnote w:type="continuationSeparator" w:id="0">
    <w:p w14:paraId="4D76E904" w14:textId="77777777" w:rsidR="00C43EFE" w:rsidRDefault="00C43EFE">
      <w:pPr>
        <w:spacing w:after="0" w:line="240" w:lineRule="auto"/>
      </w:pPr>
      <w:r>
        <w:continuationSeparator/>
      </w:r>
    </w:p>
  </w:endnote>
  <w:endnote w:type="continuationNotice" w:id="1">
    <w:p w14:paraId="60BF6ECE" w14:textId="77777777" w:rsidR="00C43EFE" w:rsidRDefault="00C43E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B753C" w14:textId="77777777" w:rsidR="00C43EFE" w:rsidRDefault="00C43EFE">
      <w:pPr>
        <w:spacing w:after="0" w:line="240" w:lineRule="auto"/>
      </w:pPr>
      <w:r>
        <w:separator/>
      </w:r>
    </w:p>
  </w:footnote>
  <w:footnote w:type="continuationSeparator" w:id="0">
    <w:p w14:paraId="1D7BB24A" w14:textId="77777777" w:rsidR="00C43EFE" w:rsidRDefault="00C43EFE">
      <w:pPr>
        <w:spacing w:after="0" w:line="240" w:lineRule="auto"/>
      </w:pPr>
      <w:r>
        <w:continuationSeparator/>
      </w:r>
    </w:p>
  </w:footnote>
  <w:footnote w:type="continuationNotice" w:id="1">
    <w:p w14:paraId="44A4F82B" w14:textId="77777777" w:rsidR="00C43EFE" w:rsidRDefault="00C43E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3"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0"/>
  </w:num>
  <w:num w:numId="2" w16cid:durableId="392777090">
    <w:abstractNumId w:val="14"/>
  </w:num>
  <w:num w:numId="3" w16cid:durableId="1242370117">
    <w:abstractNumId w:val="8"/>
  </w:num>
  <w:num w:numId="4" w16cid:durableId="1591308875">
    <w:abstractNumId w:val="20"/>
  </w:num>
  <w:num w:numId="5" w16cid:durableId="1747534291">
    <w:abstractNumId w:val="17"/>
  </w:num>
  <w:num w:numId="6" w16cid:durableId="1646818151">
    <w:abstractNumId w:val="5"/>
  </w:num>
  <w:num w:numId="7" w16cid:durableId="766190181">
    <w:abstractNumId w:val="4"/>
  </w:num>
  <w:num w:numId="8" w16cid:durableId="2138141626">
    <w:abstractNumId w:val="17"/>
    <w:lvlOverride w:ilvl="0">
      <w:startOverride w:val="1"/>
    </w:lvlOverride>
  </w:num>
  <w:num w:numId="9" w16cid:durableId="1285383408">
    <w:abstractNumId w:val="19"/>
  </w:num>
  <w:num w:numId="10" w16cid:durableId="1079595854">
    <w:abstractNumId w:val="17"/>
    <w:lvlOverride w:ilvl="0">
      <w:startOverride w:val="1"/>
    </w:lvlOverride>
  </w:num>
  <w:num w:numId="11" w16cid:durableId="818958395">
    <w:abstractNumId w:val="0"/>
  </w:num>
  <w:num w:numId="12" w16cid:durableId="1893079678">
    <w:abstractNumId w:val="17"/>
    <w:lvlOverride w:ilvl="0">
      <w:startOverride w:val="1"/>
    </w:lvlOverride>
  </w:num>
  <w:num w:numId="13" w16cid:durableId="806628682">
    <w:abstractNumId w:val="17"/>
    <w:lvlOverride w:ilvl="0">
      <w:startOverride w:val="1"/>
    </w:lvlOverride>
  </w:num>
  <w:num w:numId="14" w16cid:durableId="1398741335">
    <w:abstractNumId w:val="17"/>
    <w:lvlOverride w:ilvl="0">
      <w:startOverride w:val="1"/>
    </w:lvlOverride>
  </w:num>
  <w:num w:numId="15" w16cid:durableId="352418184">
    <w:abstractNumId w:val="17"/>
  </w:num>
  <w:num w:numId="16" w16cid:durableId="997922926">
    <w:abstractNumId w:val="17"/>
  </w:num>
  <w:num w:numId="17" w16cid:durableId="1116219160">
    <w:abstractNumId w:val="12"/>
  </w:num>
  <w:num w:numId="18" w16cid:durableId="1249801898">
    <w:abstractNumId w:val="11"/>
  </w:num>
  <w:num w:numId="19" w16cid:durableId="385764704">
    <w:abstractNumId w:val="13"/>
  </w:num>
  <w:num w:numId="20" w16cid:durableId="1721512621">
    <w:abstractNumId w:val="15"/>
  </w:num>
  <w:num w:numId="21" w16cid:durableId="1237593208">
    <w:abstractNumId w:val="17"/>
    <w:lvlOverride w:ilvl="0">
      <w:startOverride w:val="1"/>
    </w:lvlOverride>
  </w:num>
  <w:num w:numId="22" w16cid:durableId="453642925">
    <w:abstractNumId w:val="17"/>
    <w:lvlOverride w:ilvl="0">
      <w:startOverride w:val="1"/>
    </w:lvlOverride>
  </w:num>
  <w:num w:numId="23" w16cid:durableId="1051267646">
    <w:abstractNumId w:val="17"/>
    <w:lvlOverride w:ilvl="0">
      <w:startOverride w:val="1"/>
    </w:lvlOverride>
  </w:num>
  <w:num w:numId="24" w16cid:durableId="1521777038">
    <w:abstractNumId w:val="17"/>
    <w:lvlOverride w:ilvl="0">
      <w:startOverride w:val="1"/>
    </w:lvlOverride>
  </w:num>
  <w:num w:numId="25" w16cid:durableId="400715751">
    <w:abstractNumId w:val="6"/>
  </w:num>
  <w:num w:numId="26" w16cid:durableId="2027292982">
    <w:abstractNumId w:val="7"/>
  </w:num>
  <w:num w:numId="27" w16cid:durableId="451556015">
    <w:abstractNumId w:val="17"/>
    <w:lvlOverride w:ilvl="0">
      <w:startOverride w:val="1"/>
    </w:lvlOverride>
  </w:num>
  <w:num w:numId="28" w16cid:durableId="934896614">
    <w:abstractNumId w:val="1"/>
  </w:num>
  <w:num w:numId="29" w16cid:durableId="1952928142">
    <w:abstractNumId w:val="9"/>
  </w:num>
  <w:num w:numId="30" w16cid:durableId="246307817">
    <w:abstractNumId w:val="17"/>
    <w:lvlOverride w:ilvl="0">
      <w:startOverride w:val="1"/>
    </w:lvlOverride>
  </w:num>
  <w:num w:numId="31" w16cid:durableId="624190969">
    <w:abstractNumId w:val="17"/>
    <w:lvlOverride w:ilvl="0">
      <w:startOverride w:val="1"/>
    </w:lvlOverride>
  </w:num>
  <w:num w:numId="32" w16cid:durableId="964776771">
    <w:abstractNumId w:val="17"/>
    <w:lvlOverride w:ilvl="0">
      <w:startOverride w:val="1"/>
    </w:lvlOverride>
  </w:num>
  <w:num w:numId="33" w16cid:durableId="1754889047">
    <w:abstractNumId w:val="16"/>
  </w:num>
  <w:num w:numId="34" w16cid:durableId="1957250205">
    <w:abstractNumId w:val="3"/>
  </w:num>
  <w:num w:numId="35" w16cid:durableId="1819300583">
    <w:abstractNumId w:val="2"/>
  </w:num>
  <w:num w:numId="36" w16cid:durableId="20970875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2D6B"/>
    <w:rsid w:val="00003B22"/>
    <w:rsid w:val="00004353"/>
    <w:rsid w:val="00005151"/>
    <w:rsid w:val="00012C0A"/>
    <w:rsid w:val="0001417B"/>
    <w:rsid w:val="000141DB"/>
    <w:rsid w:val="00014333"/>
    <w:rsid w:val="000146C8"/>
    <w:rsid w:val="00014721"/>
    <w:rsid w:val="00014F99"/>
    <w:rsid w:val="000152F3"/>
    <w:rsid w:val="000154D8"/>
    <w:rsid w:val="00015CCB"/>
    <w:rsid w:val="00016150"/>
    <w:rsid w:val="00016545"/>
    <w:rsid w:val="00017E6B"/>
    <w:rsid w:val="0002017C"/>
    <w:rsid w:val="0002069D"/>
    <w:rsid w:val="000224BB"/>
    <w:rsid w:val="0002298F"/>
    <w:rsid w:val="00025A38"/>
    <w:rsid w:val="0002605E"/>
    <w:rsid w:val="00026B3F"/>
    <w:rsid w:val="00026D05"/>
    <w:rsid w:val="00027014"/>
    <w:rsid w:val="000276D3"/>
    <w:rsid w:val="0003005C"/>
    <w:rsid w:val="00032BEB"/>
    <w:rsid w:val="00033043"/>
    <w:rsid w:val="00035F68"/>
    <w:rsid w:val="00036651"/>
    <w:rsid w:val="00040EC7"/>
    <w:rsid w:val="000414F2"/>
    <w:rsid w:val="00044BF5"/>
    <w:rsid w:val="00045EAF"/>
    <w:rsid w:val="000516A1"/>
    <w:rsid w:val="0005316D"/>
    <w:rsid w:val="000539FE"/>
    <w:rsid w:val="00054605"/>
    <w:rsid w:val="0005475D"/>
    <w:rsid w:val="00054A71"/>
    <w:rsid w:val="0005645B"/>
    <w:rsid w:val="00056B71"/>
    <w:rsid w:val="000577EE"/>
    <w:rsid w:val="00057DB2"/>
    <w:rsid w:val="000608C2"/>
    <w:rsid w:val="000620C4"/>
    <w:rsid w:val="00062775"/>
    <w:rsid w:val="00064328"/>
    <w:rsid w:val="0006564A"/>
    <w:rsid w:val="0006668A"/>
    <w:rsid w:val="00066F5A"/>
    <w:rsid w:val="00067EED"/>
    <w:rsid w:val="0007012A"/>
    <w:rsid w:val="00073823"/>
    <w:rsid w:val="00073B12"/>
    <w:rsid w:val="00073BC5"/>
    <w:rsid w:val="0007498C"/>
    <w:rsid w:val="00074F70"/>
    <w:rsid w:val="00076B76"/>
    <w:rsid w:val="00077233"/>
    <w:rsid w:val="00077316"/>
    <w:rsid w:val="0008101A"/>
    <w:rsid w:val="0008376F"/>
    <w:rsid w:val="00085828"/>
    <w:rsid w:val="0008596A"/>
    <w:rsid w:val="0008642A"/>
    <w:rsid w:val="00086CA3"/>
    <w:rsid w:val="00087508"/>
    <w:rsid w:val="00087E81"/>
    <w:rsid w:val="00091A9A"/>
    <w:rsid w:val="00092892"/>
    <w:rsid w:val="00094237"/>
    <w:rsid w:val="000942B0"/>
    <w:rsid w:val="00094FCE"/>
    <w:rsid w:val="00095F38"/>
    <w:rsid w:val="000967A9"/>
    <w:rsid w:val="000970F4"/>
    <w:rsid w:val="000A0A19"/>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4E36"/>
    <w:rsid w:val="000B54F4"/>
    <w:rsid w:val="000B6433"/>
    <w:rsid w:val="000B7417"/>
    <w:rsid w:val="000B767E"/>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381E"/>
    <w:rsid w:val="000D5917"/>
    <w:rsid w:val="000D5C54"/>
    <w:rsid w:val="000D7F8B"/>
    <w:rsid w:val="000E1F7E"/>
    <w:rsid w:val="000E38F7"/>
    <w:rsid w:val="000E3BB9"/>
    <w:rsid w:val="000E62C2"/>
    <w:rsid w:val="000F0A24"/>
    <w:rsid w:val="000F1884"/>
    <w:rsid w:val="000F1A11"/>
    <w:rsid w:val="000F3770"/>
    <w:rsid w:val="000F3821"/>
    <w:rsid w:val="000F4573"/>
    <w:rsid w:val="000F497B"/>
    <w:rsid w:val="000F57AB"/>
    <w:rsid w:val="000F5BAD"/>
    <w:rsid w:val="000F6B1C"/>
    <w:rsid w:val="00100384"/>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6303"/>
    <w:rsid w:val="00116628"/>
    <w:rsid w:val="00116786"/>
    <w:rsid w:val="00117BF4"/>
    <w:rsid w:val="001205A1"/>
    <w:rsid w:val="00120F1D"/>
    <w:rsid w:val="00122307"/>
    <w:rsid w:val="00123BCD"/>
    <w:rsid w:val="00124FD6"/>
    <w:rsid w:val="00125EF5"/>
    <w:rsid w:val="00126DE4"/>
    <w:rsid w:val="00130FE0"/>
    <w:rsid w:val="0013236D"/>
    <w:rsid w:val="00133DC6"/>
    <w:rsid w:val="0013764A"/>
    <w:rsid w:val="00140452"/>
    <w:rsid w:val="001411EB"/>
    <w:rsid w:val="0014192E"/>
    <w:rsid w:val="00141A49"/>
    <w:rsid w:val="00141EFC"/>
    <w:rsid w:val="001424F3"/>
    <w:rsid w:val="001431B6"/>
    <w:rsid w:val="00143E5A"/>
    <w:rsid w:val="00144A35"/>
    <w:rsid w:val="001510E9"/>
    <w:rsid w:val="00151645"/>
    <w:rsid w:val="0015364D"/>
    <w:rsid w:val="00153F46"/>
    <w:rsid w:val="00154675"/>
    <w:rsid w:val="001553BC"/>
    <w:rsid w:val="00155BB9"/>
    <w:rsid w:val="00156703"/>
    <w:rsid w:val="00157829"/>
    <w:rsid w:val="0016017A"/>
    <w:rsid w:val="00160458"/>
    <w:rsid w:val="001610FD"/>
    <w:rsid w:val="001622D7"/>
    <w:rsid w:val="00162925"/>
    <w:rsid w:val="00165512"/>
    <w:rsid w:val="00165556"/>
    <w:rsid w:val="00165DB6"/>
    <w:rsid w:val="00165E03"/>
    <w:rsid w:val="00166E4F"/>
    <w:rsid w:val="00167482"/>
    <w:rsid w:val="00167D28"/>
    <w:rsid w:val="0017227C"/>
    <w:rsid w:val="001738E7"/>
    <w:rsid w:val="00176A38"/>
    <w:rsid w:val="001770D3"/>
    <w:rsid w:val="00177885"/>
    <w:rsid w:val="00180570"/>
    <w:rsid w:val="0018154D"/>
    <w:rsid w:val="001815C7"/>
    <w:rsid w:val="00181957"/>
    <w:rsid w:val="00181E4B"/>
    <w:rsid w:val="00181E73"/>
    <w:rsid w:val="001824A3"/>
    <w:rsid w:val="00182B78"/>
    <w:rsid w:val="00185588"/>
    <w:rsid w:val="00187017"/>
    <w:rsid w:val="00187502"/>
    <w:rsid w:val="001876B4"/>
    <w:rsid w:val="00190330"/>
    <w:rsid w:val="00190FB5"/>
    <w:rsid w:val="00193119"/>
    <w:rsid w:val="00193189"/>
    <w:rsid w:val="001939C5"/>
    <w:rsid w:val="00193B95"/>
    <w:rsid w:val="0019534E"/>
    <w:rsid w:val="00196AC2"/>
    <w:rsid w:val="00197E64"/>
    <w:rsid w:val="001A0B91"/>
    <w:rsid w:val="001A2A1E"/>
    <w:rsid w:val="001A3D76"/>
    <w:rsid w:val="001A4549"/>
    <w:rsid w:val="001A486F"/>
    <w:rsid w:val="001A4C91"/>
    <w:rsid w:val="001A4F79"/>
    <w:rsid w:val="001A5451"/>
    <w:rsid w:val="001A6A07"/>
    <w:rsid w:val="001A7946"/>
    <w:rsid w:val="001A7AC8"/>
    <w:rsid w:val="001B1627"/>
    <w:rsid w:val="001B3650"/>
    <w:rsid w:val="001B3B0B"/>
    <w:rsid w:val="001B4791"/>
    <w:rsid w:val="001B58E8"/>
    <w:rsid w:val="001B5A21"/>
    <w:rsid w:val="001B6D57"/>
    <w:rsid w:val="001B742B"/>
    <w:rsid w:val="001C0183"/>
    <w:rsid w:val="001C0B83"/>
    <w:rsid w:val="001C1D0A"/>
    <w:rsid w:val="001C30B7"/>
    <w:rsid w:val="001C55B1"/>
    <w:rsid w:val="001C6CA4"/>
    <w:rsid w:val="001C741C"/>
    <w:rsid w:val="001D0884"/>
    <w:rsid w:val="001D39F2"/>
    <w:rsid w:val="001D42D1"/>
    <w:rsid w:val="001D66C6"/>
    <w:rsid w:val="001D70C5"/>
    <w:rsid w:val="001E04B6"/>
    <w:rsid w:val="001E2051"/>
    <w:rsid w:val="001E3BB6"/>
    <w:rsid w:val="001E5AF0"/>
    <w:rsid w:val="001E5CB3"/>
    <w:rsid w:val="001E5D7C"/>
    <w:rsid w:val="001E7BFB"/>
    <w:rsid w:val="001F15B2"/>
    <w:rsid w:val="001F15F4"/>
    <w:rsid w:val="001F3FFF"/>
    <w:rsid w:val="001F4421"/>
    <w:rsid w:val="001F45A7"/>
    <w:rsid w:val="001F4F12"/>
    <w:rsid w:val="001F6ADA"/>
    <w:rsid w:val="00201C54"/>
    <w:rsid w:val="002031D1"/>
    <w:rsid w:val="00205D03"/>
    <w:rsid w:val="002061F9"/>
    <w:rsid w:val="00206AEF"/>
    <w:rsid w:val="00207261"/>
    <w:rsid w:val="00210E71"/>
    <w:rsid w:val="0021126F"/>
    <w:rsid w:val="00212339"/>
    <w:rsid w:val="00212890"/>
    <w:rsid w:val="0021298F"/>
    <w:rsid w:val="00214596"/>
    <w:rsid w:val="00214B8C"/>
    <w:rsid w:val="0021556A"/>
    <w:rsid w:val="002159F3"/>
    <w:rsid w:val="00215A48"/>
    <w:rsid w:val="00215F58"/>
    <w:rsid w:val="002179DE"/>
    <w:rsid w:val="002200A5"/>
    <w:rsid w:val="002201E2"/>
    <w:rsid w:val="00220F89"/>
    <w:rsid w:val="002216A8"/>
    <w:rsid w:val="00222335"/>
    <w:rsid w:val="00222DEE"/>
    <w:rsid w:val="002252E9"/>
    <w:rsid w:val="00226721"/>
    <w:rsid w:val="00226DB9"/>
    <w:rsid w:val="002277A8"/>
    <w:rsid w:val="002277F4"/>
    <w:rsid w:val="002279C7"/>
    <w:rsid w:val="00232400"/>
    <w:rsid w:val="002324CF"/>
    <w:rsid w:val="0023269D"/>
    <w:rsid w:val="00233AF5"/>
    <w:rsid w:val="0023521D"/>
    <w:rsid w:val="00235D22"/>
    <w:rsid w:val="00237B07"/>
    <w:rsid w:val="00241B2F"/>
    <w:rsid w:val="0024313B"/>
    <w:rsid w:val="0024399A"/>
    <w:rsid w:val="00243BA2"/>
    <w:rsid w:val="002440A0"/>
    <w:rsid w:val="00245597"/>
    <w:rsid w:val="00246310"/>
    <w:rsid w:val="002468D0"/>
    <w:rsid w:val="00247A7D"/>
    <w:rsid w:val="00250091"/>
    <w:rsid w:val="00250819"/>
    <w:rsid w:val="00250AB9"/>
    <w:rsid w:val="00252BAF"/>
    <w:rsid w:val="002540C1"/>
    <w:rsid w:val="00254B77"/>
    <w:rsid w:val="0025785E"/>
    <w:rsid w:val="00257B81"/>
    <w:rsid w:val="0026021A"/>
    <w:rsid w:val="0026155A"/>
    <w:rsid w:val="00261AD7"/>
    <w:rsid w:val="00262C1E"/>
    <w:rsid w:val="00263EBF"/>
    <w:rsid w:val="00264374"/>
    <w:rsid w:val="00264469"/>
    <w:rsid w:val="00264774"/>
    <w:rsid w:val="00264F9C"/>
    <w:rsid w:val="00267CC4"/>
    <w:rsid w:val="0027037A"/>
    <w:rsid w:val="00270647"/>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592"/>
    <w:rsid w:val="00294F7F"/>
    <w:rsid w:val="0029628B"/>
    <w:rsid w:val="00296B92"/>
    <w:rsid w:val="00296C00"/>
    <w:rsid w:val="00296C04"/>
    <w:rsid w:val="00296DEE"/>
    <w:rsid w:val="00297D01"/>
    <w:rsid w:val="002A0C96"/>
    <w:rsid w:val="002A2288"/>
    <w:rsid w:val="002A2BAE"/>
    <w:rsid w:val="002A3AEA"/>
    <w:rsid w:val="002A406B"/>
    <w:rsid w:val="002A62D4"/>
    <w:rsid w:val="002A792C"/>
    <w:rsid w:val="002A7B8B"/>
    <w:rsid w:val="002B1351"/>
    <w:rsid w:val="002B2476"/>
    <w:rsid w:val="002B2D9C"/>
    <w:rsid w:val="002B4D43"/>
    <w:rsid w:val="002B5F39"/>
    <w:rsid w:val="002B69A2"/>
    <w:rsid w:val="002C0921"/>
    <w:rsid w:val="002C1E7A"/>
    <w:rsid w:val="002C3020"/>
    <w:rsid w:val="002C39B4"/>
    <w:rsid w:val="002C3C3D"/>
    <w:rsid w:val="002C3CC6"/>
    <w:rsid w:val="002C3D23"/>
    <w:rsid w:val="002C49FE"/>
    <w:rsid w:val="002C5505"/>
    <w:rsid w:val="002C7067"/>
    <w:rsid w:val="002C7084"/>
    <w:rsid w:val="002C788A"/>
    <w:rsid w:val="002C7E53"/>
    <w:rsid w:val="002D08C6"/>
    <w:rsid w:val="002D0B69"/>
    <w:rsid w:val="002D207C"/>
    <w:rsid w:val="002D2C13"/>
    <w:rsid w:val="002D2DBB"/>
    <w:rsid w:val="002D389E"/>
    <w:rsid w:val="002D418B"/>
    <w:rsid w:val="002D45C4"/>
    <w:rsid w:val="002D52AB"/>
    <w:rsid w:val="002D5CA3"/>
    <w:rsid w:val="002D5E2C"/>
    <w:rsid w:val="002D6212"/>
    <w:rsid w:val="002D708A"/>
    <w:rsid w:val="002D7190"/>
    <w:rsid w:val="002D71DE"/>
    <w:rsid w:val="002D7B57"/>
    <w:rsid w:val="002D7F98"/>
    <w:rsid w:val="002E1988"/>
    <w:rsid w:val="002E31CB"/>
    <w:rsid w:val="002E3978"/>
    <w:rsid w:val="002E3A7E"/>
    <w:rsid w:val="002E4D0C"/>
    <w:rsid w:val="002E5609"/>
    <w:rsid w:val="002E5D61"/>
    <w:rsid w:val="002E7999"/>
    <w:rsid w:val="002F00BE"/>
    <w:rsid w:val="002F0758"/>
    <w:rsid w:val="002F0E2A"/>
    <w:rsid w:val="002F3D10"/>
    <w:rsid w:val="002F4D49"/>
    <w:rsid w:val="00300C70"/>
    <w:rsid w:val="003014BC"/>
    <w:rsid w:val="00301577"/>
    <w:rsid w:val="003027EB"/>
    <w:rsid w:val="00302D5E"/>
    <w:rsid w:val="00302F2F"/>
    <w:rsid w:val="00302FF7"/>
    <w:rsid w:val="00304CF1"/>
    <w:rsid w:val="00304F0F"/>
    <w:rsid w:val="003058AA"/>
    <w:rsid w:val="003065E5"/>
    <w:rsid w:val="003071C9"/>
    <w:rsid w:val="00310BF3"/>
    <w:rsid w:val="00313848"/>
    <w:rsid w:val="00313AD6"/>
    <w:rsid w:val="00314457"/>
    <w:rsid w:val="00314A83"/>
    <w:rsid w:val="003168EF"/>
    <w:rsid w:val="00317559"/>
    <w:rsid w:val="003217D5"/>
    <w:rsid w:val="00323575"/>
    <w:rsid w:val="00325498"/>
    <w:rsid w:val="00325553"/>
    <w:rsid w:val="00327A4C"/>
    <w:rsid w:val="00330A90"/>
    <w:rsid w:val="00330AAE"/>
    <w:rsid w:val="003317D2"/>
    <w:rsid w:val="0033234F"/>
    <w:rsid w:val="003326E6"/>
    <w:rsid w:val="003348F4"/>
    <w:rsid w:val="00335A1C"/>
    <w:rsid w:val="00336D52"/>
    <w:rsid w:val="00337A67"/>
    <w:rsid w:val="00341533"/>
    <w:rsid w:val="003418E1"/>
    <w:rsid w:val="0034473F"/>
    <w:rsid w:val="00344D6E"/>
    <w:rsid w:val="00345325"/>
    <w:rsid w:val="0034535C"/>
    <w:rsid w:val="003456D6"/>
    <w:rsid w:val="0034588A"/>
    <w:rsid w:val="00346705"/>
    <w:rsid w:val="00346D2A"/>
    <w:rsid w:val="0034785F"/>
    <w:rsid w:val="003501C3"/>
    <w:rsid w:val="00350CDF"/>
    <w:rsid w:val="00352538"/>
    <w:rsid w:val="00352778"/>
    <w:rsid w:val="003559D9"/>
    <w:rsid w:val="00355E70"/>
    <w:rsid w:val="00356EC2"/>
    <w:rsid w:val="00360648"/>
    <w:rsid w:val="00360AF6"/>
    <w:rsid w:val="00361E54"/>
    <w:rsid w:val="00362A63"/>
    <w:rsid w:val="00362C9D"/>
    <w:rsid w:val="003632FD"/>
    <w:rsid w:val="00365B20"/>
    <w:rsid w:val="00365C40"/>
    <w:rsid w:val="003660F8"/>
    <w:rsid w:val="00366DB2"/>
    <w:rsid w:val="00372046"/>
    <w:rsid w:val="003734AF"/>
    <w:rsid w:val="00374685"/>
    <w:rsid w:val="00375469"/>
    <w:rsid w:val="003757F2"/>
    <w:rsid w:val="003759F5"/>
    <w:rsid w:val="00375EDD"/>
    <w:rsid w:val="00376751"/>
    <w:rsid w:val="00380247"/>
    <w:rsid w:val="00380449"/>
    <w:rsid w:val="00380554"/>
    <w:rsid w:val="0038071E"/>
    <w:rsid w:val="0038110B"/>
    <w:rsid w:val="003812BF"/>
    <w:rsid w:val="00382F76"/>
    <w:rsid w:val="0038321E"/>
    <w:rsid w:val="00383794"/>
    <w:rsid w:val="00384123"/>
    <w:rsid w:val="0038571C"/>
    <w:rsid w:val="00385D3D"/>
    <w:rsid w:val="00386F30"/>
    <w:rsid w:val="0038784E"/>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B0501"/>
    <w:rsid w:val="003B3451"/>
    <w:rsid w:val="003B7277"/>
    <w:rsid w:val="003C02FD"/>
    <w:rsid w:val="003C0B6D"/>
    <w:rsid w:val="003C0E20"/>
    <w:rsid w:val="003C4384"/>
    <w:rsid w:val="003C5B5F"/>
    <w:rsid w:val="003C65EF"/>
    <w:rsid w:val="003D07C0"/>
    <w:rsid w:val="003D0A0F"/>
    <w:rsid w:val="003D202C"/>
    <w:rsid w:val="003D2FB2"/>
    <w:rsid w:val="003D5946"/>
    <w:rsid w:val="003D634F"/>
    <w:rsid w:val="003E01DF"/>
    <w:rsid w:val="003E0D5D"/>
    <w:rsid w:val="003E12FB"/>
    <w:rsid w:val="003E1E37"/>
    <w:rsid w:val="003E2631"/>
    <w:rsid w:val="003E2DB1"/>
    <w:rsid w:val="003E2E2D"/>
    <w:rsid w:val="003E2E74"/>
    <w:rsid w:val="003E3D8E"/>
    <w:rsid w:val="003E44B9"/>
    <w:rsid w:val="003E4FB8"/>
    <w:rsid w:val="003E6678"/>
    <w:rsid w:val="003E7678"/>
    <w:rsid w:val="003E7F7E"/>
    <w:rsid w:val="003F1505"/>
    <w:rsid w:val="003F201D"/>
    <w:rsid w:val="003F2C9E"/>
    <w:rsid w:val="003F3D7D"/>
    <w:rsid w:val="003F42D7"/>
    <w:rsid w:val="003F5295"/>
    <w:rsid w:val="003F5DA3"/>
    <w:rsid w:val="003F7914"/>
    <w:rsid w:val="003F791D"/>
    <w:rsid w:val="003F79F7"/>
    <w:rsid w:val="00402F51"/>
    <w:rsid w:val="0040471A"/>
    <w:rsid w:val="00405F22"/>
    <w:rsid w:val="0040665F"/>
    <w:rsid w:val="00406853"/>
    <w:rsid w:val="00406A70"/>
    <w:rsid w:val="00406FDC"/>
    <w:rsid w:val="00411ABC"/>
    <w:rsid w:val="00411D72"/>
    <w:rsid w:val="004138AB"/>
    <w:rsid w:val="00414688"/>
    <w:rsid w:val="0041553E"/>
    <w:rsid w:val="00416790"/>
    <w:rsid w:val="00421926"/>
    <w:rsid w:val="00421D9E"/>
    <w:rsid w:val="00423872"/>
    <w:rsid w:val="00423D29"/>
    <w:rsid w:val="00425A04"/>
    <w:rsid w:val="00425D03"/>
    <w:rsid w:val="004275F1"/>
    <w:rsid w:val="00427A3B"/>
    <w:rsid w:val="0043058A"/>
    <w:rsid w:val="004336D2"/>
    <w:rsid w:val="00433A6C"/>
    <w:rsid w:val="0043676B"/>
    <w:rsid w:val="004434DC"/>
    <w:rsid w:val="00443591"/>
    <w:rsid w:val="00443B19"/>
    <w:rsid w:val="00443BCF"/>
    <w:rsid w:val="00443EA8"/>
    <w:rsid w:val="0044543D"/>
    <w:rsid w:val="004457DE"/>
    <w:rsid w:val="00445A94"/>
    <w:rsid w:val="00446326"/>
    <w:rsid w:val="00446788"/>
    <w:rsid w:val="00446D4D"/>
    <w:rsid w:val="0045090F"/>
    <w:rsid w:val="004513C6"/>
    <w:rsid w:val="0045188D"/>
    <w:rsid w:val="0045350E"/>
    <w:rsid w:val="00454D4F"/>
    <w:rsid w:val="0045748E"/>
    <w:rsid w:val="00457FA1"/>
    <w:rsid w:val="00460971"/>
    <w:rsid w:val="00460A09"/>
    <w:rsid w:val="004621E8"/>
    <w:rsid w:val="00462D82"/>
    <w:rsid w:val="00463B0A"/>
    <w:rsid w:val="0046455C"/>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D83"/>
    <w:rsid w:val="004824D3"/>
    <w:rsid w:val="00482EB1"/>
    <w:rsid w:val="00484048"/>
    <w:rsid w:val="00484450"/>
    <w:rsid w:val="00485795"/>
    <w:rsid w:val="00487A88"/>
    <w:rsid w:val="00490D3B"/>
    <w:rsid w:val="00491522"/>
    <w:rsid w:val="0049179D"/>
    <w:rsid w:val="00492906"/>
    <w:rsid w:val="00494721"/>
    <w:rsid w:val="0049592A"/>
    <w:rsid w:val="004964B9"/>
    <w:rsid w:val="00496634"/>
    <w:rsid w:val="004973E2"/>
    <w:rsid w:val="00497A6D"/>
    <w:rsid w:val="004A0ABB"/>
    <w:rsid w:val="004A29B4"/>
    <w:rsid w:val="004A64DA"/>
    <w:rsid w:val="004A6BE4"/>
    <w:rsid w:val="004B47FC"/>
    <w:rsid w:val="004B6701"/>
    <w:rsid w:val="004B77CC"/>
    <w:rsid w:val="004C0139"/>
    <w:rsid w:val="004C242D"/>
    <w:rsid w:val="004C2749"/>
    <w:rsid w:val="004C4702"/>
    <w:rsid w:val="004C6EF6"/>
    <w:rsid w:val="004D19EA"/>
    <w:rsid w:val="004D2640"/>
    <w:rsid w:val="004D4CC6"/>
    <w:rsid w:val="004D61E7"/>
    <w:rsid w:val="004E06DB"/>
    <w:rsid w:val="004E1418"/>
    <w:rsid w:val="004E1B83"/>
    <w:rsid w:val="004E357A"/>
    <w:rsid w:val="004E4E78"/>
    <w:rsid w:val="004E64EE"/>
    <w:rsid w:val="004E7639"/>
    <w:rsid w:val="004F05DE"/>
    <w:rsid w:val="004F3A16"/>
    <w:rsid w:val="004F65B3"/>
    <w:rsid w:val="004F71FE"/>
    <w:rsid w:val="004F78FB"/>
    <w:rsid w:val="00500D85"/>
    <w:rsid w:val="00501589"/>
    <w:rsid w:val="00501E15"/>
    <w:rsid w:val="00503131"/>
    <w:rsid w:val="005036CD"/>
    <w:rsid w:val="00504B23"/>
    <w:rsid w:val="00504E8A"/>
    <w:rsid w:val="00505A97"/>
    <w:rsid w:val="00510057"/>
    <w:rsid w:val="005128DB"/>
    <w:rsid w:val="005129B4"/>
    <w:rsid w:val="0051579C"/>
    <w:rsid w:val="005177AD"/>
    <w:rsid w:val="00520076"/>
    <w:rsid w:val="00520482"/>
    <w:rsid w:val="00520540"/>
    <w:rsid w:val="00520584"/>
    <w:rsid w:val="00520C2D"/>
    <w:rsid w:val="00521401"/>
    <w:rsid w:val="00522520"/>
    <w:rsid w:val="005239FE"/>
    <w:rsid w:val="00523C31"/>
    <w:rsid w:val="00524129"/>
    <w:rsid w:val="00524DAD"/>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0CF3"/>
    <w:rsid w:val="0054288B"/>
    <w:rsid w:val="00542B9E"/>
    <w:rsid w:val="00543C5D"/>
    <w:rsid w:val="0054447B"/>
    <w:rsid w:val="00545499"/>
    <w:rsid w:val="005457E3"/>
    <w:rsid w:val="00545FCD"/>
    <w:rsid w:val="00546137"/>
    <w:rsid w:val="005462AF"/>
    <w:rsid w:val="005469CD"/>
    <w:rsid w:val="0055008A"/>
    <w:rsid w:val="00550896"/>
    <w:rsid w:val="005508D8"/>
    <w:rsid w:val="00550FC8"/>
    <w:rsid w:val="005535B3"/>
    <w:rsid w:val="00553F82"/>
    <w:rsid w:val="005548D0"/>
    <w:rsid w:val="0055532C"/>
    <w:rsid w:val="0055558D"/>
    <w:rsid w:val="00557572"/>
    <w:rsid w:val="0056046F"/>
    <w:rsid w:val="00561305"/>
    <w:rsid w:val="005614C7"/>
    <w:rsid w:val="005621E5"/>
    <w:rsid w:val="0056254E"/>
    <w:rsid w:val="00562DCC"/>
    <w:rsid w:val="005630AD"/>
    <w:rsid w:val="005634F6"/>
    <w:rsid w:val="0056380A"/>
    <w:rsid w:val="00565CFB"/>
    <w:rsid w:val="00565D2C"/>
    <w:rsid w:val="005675EC"/>
    <w:rsid w:val="00570364"/>
    <w:rsid w:val="00570AE7"/>
    <w:rsid w:val="0057190D"/>
    <w:rsid w:val="0057217B"/>
    <w:rsid w:val="00572D83"/>
    <w:rsid w:val="00574ED4"/>
    <w:rsid w:val="005759C7"/>
    <w:rsid w:val="00577EEF"/>
    <w:rsid w:val="00581977"/>
    <w:rsid w:val="005826D5"/>
    <w:rsid w:val="0058319E"/>
    <w:rsid w:val="00583A1F"/>
    <w:rsid w:val="00584B30"/>
    <w:rsid w:val="00584C8E"/>
    <w:rsid w:val="005851CA"/>
    <w:rsid w:val="0058592F"/>
    <w:rsid w:val="0058688D"/>
    <w:rsid w:val="005875CB"/>
    <w:rsid w:val="00587F0D"/>
    <w:rsid w:val="00590E27"/>
    <w:rsid w:val="00592420"/>
    <w:rsid w:val="00593655"/>
    <w:rsid w:val="00593ED9"/>
    <w:rsid w:val="00594C38"/>
    <w:rsid w:val="005970AD"/>
    <w:rsid w:val="00597ED4"/>
    <w:rsid w:val="005A2BB1"/>
    <w:rsid w:val="005A3504"/>
    <w:rsid w:val="005A543E"/>
    <w:rsid w:val="005A65E8"/>
    <w:rsid w:val="005A72FD"/>
    <w:rsid w:val="005B126F"/>
    <w:rsid w:val="005B2208"/>
    <w:rsid w:val="005B2719"/>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D6A"/>
    <w:rsid w:val="005D1E08"/>
    <w:rsid w:val="005D352C"/>
    <w:rsid w:val="005D3969"/>
    <w:rsid w:val="005D45F7"/>
    <w:rsid w:val="005D4FF5"/>
    <w:rsid w:val="005D500F"/>
    <w:rsid w:val="005D688F"/>
    <w:rsid w:val="005D6DD9"/>
    <w:rsid w:val="005E02B6"/>
    <w:rsid w:val="005E30F1"/>
    <w:rsid w:val="005E54D1"/>
    <w:rsid w:val="005F065C"/>
    <w:rsid w:val="005F57DE"/>
    <w:rsid w:val="005F680F"/>
    <w:rsid w:val="005F7013"/>
    <w:rsid w:val="006010ED"/>
    <w:rsid w:val="00602C0A"/>
    <w:rsid w:val="006045A9"/>
    <w:rsid w:val="006050F0"/>
    <w:rsid w:val="006057DE"/>
    <w:rsid w:val="00606F0D"/>
    <w:rsid w:val="006126E4"/>
    <w:rsid w:val="00613127"/>
    <w:rsid w:val="00614B86"/>
    <w:rsid w:val="006155C4"/>
    <w:rsid w:val="00617091"/>
    <w:rsid w:val="00617543"/>
    <w:rsid w:val="006177A2"/>
    <w:rsid w:val="00617C31"/>
    <w:rsid w:val="00621FE2"/>
    <w:rsid w:val="006227CF"/>
    <w:rsid w:val="006228FB"/>
    <w:rsid w:val="006235B2"/>
    <w:rsid w:val="00623AD6"/>
    <w:rsid w:val="00623B0A"/>
    <w:rsid w:val="00623BFF"/>
    <w:rsid w:val="00623C76"/>
    <w:rsid w:val="00624034"/>
    <w:rsid w:val="006245C3"/>
    <w:rsid w:val="0062726E"/>
    <w:rsid w:val="00630374"/>
    <w:rsid w:val="00630545"/>
    <w:rsid w:val="006307AC"/>
    <w:rsid w:val="00630AC9"/>
    <w:rsid w:val="006311AB"/>
    <w:rsid w:val="00631995"/>
    <w:rsid w:val="006319DC"/>
    <w:rsid w:val="00632E24"/>
    <w:rsid w:val="00637399"/>
    <w:rsid w:val="00637D62"/>
    <w:rsid w:val="0064091B"/>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57C7"/>
    <w:rsid w:val="006558F3"/>
    <w:rsid w:val="00657BCF"/>
    <w:rsid w:val="006609C7"/>
    <w:rsid w:val="00662DDD"/>
    <w:rsid w:val="006639DF"/>
    <w:rsid w:val="0066457D"/>
    <w:rsid w:val="00664C32"/>
    <w:rsid w:val="006650CD"/>
    <w:rsid w:val="00666F77"/>
    <w:rsid w:val="00666F9E"/>
    <w:rsid w:val="00667107"/>
    <w:rsid w:val="00667637"/>
    <w:rsid w:val="00667F3E"/>
    <w:rsid w:val="0067564A"/>
    <w:rsid w:val="00675AA1"/>
    <w:rsid w:val="00677ABC"/>
    <w:rsid w:val="006814C2"/>
    <w:rsid w:val="00682097"/>
    <w:rsid w:val="006820F0"/>
    <w:rsid w:val="00684924"/>
    <w:rsid w:val="0068498B"/>
    <w:rsid w:val="006865C7"/>
    <w:rsid w:val="00687A65"/>
    <w:rsid w:val="00690828"/>
    <w:rsid w:val="00690F97"/>
    <w:rsid w:val="006925FE"/>
    <w:rsid w:val="00693482"/>
    <w:rsid w:val="0069404F"/>
    <w:rsid w:val="00694A9F"/>
    <w:rsid w:val="00695715"/>
    <w:rsid w:val="006958A0"/>
    <w:rsid w:val="00695EA6"/>
    <w:rsid w:val="00696AFC"/>
    <w:rsid w:val="006970AB"/>
    <w:rsid w:val="006A023F"/>
    <w:rsid w:val="006A2817"/>
    <w:rsid w:val="006A5654"/>
    <w:rsid w:val="006A5E46"/>
    <w:rsid w:val="006A7891"/>
    <w:rsid w:val="006B08A5"/>
    <w:rsid w:val="006B0AA2"/>
    <w:rsid w:val="006B1F29"/>
    <w:rsid w:val="006B1FB3"/>
    <w:rsid w:val="006B21BF"/>
    <w:rsid w:val="006B2295"/>
    <w:rsid w:val="006B365A"/>
    <w:rsid w:val="006B3A7A"/>
    <w:rsid w:val="006B3C32"/>
    <w:rsid w:val="006B3EDF"/>
    <w:rsid w:val="006B4651"/>
    <w:rsid w:val="006B5AEC"/>
    <w:rsid w:val="006B6ADF"/>
    <w:rsid w:val="006B6F0E"/>
    <w:rsid w:val="006B7A41"/>
    <w:rsid w:val="006C0927"/>
    <w:rsid w:val="006C172C"/>
    <w:rsid w:val="006C1A6A"/>
    <w:rsid w:val="006C1B1F"/>
    <w:rsid w:val="006C1EE0"/>
    <w:rsid w:val="006C2F82"/>
    <w:rsid w:val="006C65AA"/>
    <w:rsid w:val="006C701E"/>
    <w:rsid w:val="006D136B"/>
    <w:rsid w:val="006D23CE"/>
    <w:rsid w:val="006D240A"/>
    <w:rsid w:val="006D2D71"/>
    <w:rsid w:val="006D4107"/>
    <w:rsid w:val="006D6200"/>
    <w:rsid w:val="006E0045"/>
    <w:rsid w:val="006E0FC8"/>
    <w:rsid w:val="006E2109"/>
    <w:rsid w:val="006E24C7"/>
    <w:rsid w:val="006E293B"/>
    <w:rsid w:val="006E31C1"/>
    <w:rsid w:val="006E3348"/>
    <w:rsid w:val="006E38F9"/>
    <w:rsid w:val="006E3BAB"/>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6F3C"/>
    <w:rsid w:val="00717867"/>
    <w:rsid w:val="00720404"/>
    <w:rsid w:val="00722B4A"/>
    <w:rsid w:val="00723400"/>
    <w:rsid w:val="00724F4E"/>
    <w:rsid w:val="00725C21"/>
    <w:rsid w:val="00725FF3"/>
    <w:rsid w:val="0072651B"/>
    <w:rsid w:val="00730D84"/>
    <w:rsid w:val="00732C5A"/>
    <w:rsid w:val="007333A6"/>
    <w:rsid w:val="007347DC"/>
    <w:rsid w:val="00734FA0"/>
    <w:rsid w:val="00741922"/>
    <w:rsid w:val="0074214D"/>
    <w:rsid w:val="00744960"/>
    <w:rsid w:val="00747C19"/>
    <w:rsid w:val="007515D2"/>
    <w:rsid w:val="00752DC4"/>
    <w:rsid w:val="007530CE"/>
    <w:rsid w:val="007532D4"/>
    <w:rsid w:val="0075382F"/>
    <w:rsid w:val="00754483"/>
    <w:rsid w:val="007545BA"/>
    <w:rsid w:val="00754BDD"/>
    <w:rsid w:val="007559B6"/>
    <w:rsid w:val="0075708F"/>
    <w:rsid w:val="007572EE"/>
    <w:rsid w:val="0075749E"/>
    <w:rsid w:val="00760304"/>
    <w:rsid w:val="00761894"/>
    <w:rsid w:val="00764C34"/>
    <w:rsid w:val="00765ED3"/>
    <w:rsid w:val="007667AB"/>
    <w:rsid w:val="00770C7B"/>
    <w:rsid w:val="007716F6"/>
    <w:rsid w:val="007718A9"/>
    <w:rsid w:val="00772764"/>
    <w:rsid w:val="00773661"/>
    <w:rsid w:val="0077374D"/>
    <w:rsid w:val="007748FC"/>
    <w:rsid w:val="00776030"/>
    <w:rsid w:val="00776528"/>
    <w:rsid w:val="00781E90"/>
    <w:rsid w:val="00781EEB"/>
    <w:rsid w:val="007834EA"/>
    <w:rsid w:val="00783BBB"/>
    <w:rsid w:val="00785017"/>
    <w:rsid w:val="007855D2"/>
    <w:rsid w:val="00785A73"/>
    <w:rsid w:val="00786B69"/>
    <w:rsid w:val="007877B4"/>
    <w:rsid w:val="00787C38"/>
    <w:rsid w:val="0079132A"/>
    <w:rsid w:val="0079232E"/>
    <w:rsid w:val="007924FA"/>
    <w:rsid w:val="00792D08"/>
    <w:rsid w:val="00793348"/>
    <w:rsid w:val="00794171"/>
    <w:rsid w:val="0079451B"/>
    <w:rsid w:val="00794E37"/>
    <w:rsid w:val="00796A08"/>
    <w:rsid w:val="007970B3"/>
    <w:rsid w:val="00797A49"/>
    <w:rsid w:val="007A07E8"/>
    <w:rsid w:val="007A08FC"/>
    <w:rsid w:val="007A1633"/>
    <w:rsid w:val="007A3633"/>
    <w:rsid w:val="007A492D"/>
    <w:rsid w:val="007A5335"/>
    <w:rsid w:val="007A624F"/>
    <w:rsid w:val="007A654C"/>
    <w:rsid w:val="007A7518"/>
    <w:rsid w:val="007B09E0"/>
    <w:rsid w:val="007B237F"/>
    <w:rsid w:val="007B2A88"/>
    <w:rsid w:val="007B4ED6"/>
    <w:rsid w:val="007B7DBD"/>
    <w:rsid w:val="007C1412"/>
    <w:rsid w:val="007C25A7"/>
    <w:rsid w:val="007C33AA"/>
    <w:rsid w:val="007C368C"/>
    <w:rsid w:val="007C4068"/>
    <w:rsid w:val="007C545E"/>
    <w:rsid w:val="007C58BC"/>
    <w:rsid w:val="007C72BD"/>
    <w:rsid w:val="007C7AC7"/>
    <w:rsid w:val="007D2509"/>
    <w:rsid w:val="007D6070"/>
    <w:rsid w:val="007D6ADB"/>
    <w:rsid w:val="007D6E7C"/>
    <w:rsid w:val="007D783A"/>
    <w:rsid w:val="007D7B09"/>
    <w:rsid w:val="007D7DD3"/>
    <w:rsid w:val="007E00A4"/>
    <w:rsid w:val="007E02BB"/>
    <w:rsid w:val="007E4734"/>
    <w:rsid w:val="007E4C5F"/>
    <w:rsid w:val="007F052B"/>
    <w:rsid w:val="007F0F96"/>
    <w:rsid w:val="007F2AAC"/>
    <w:rsid w:val="007F7296"/>
    <w:rsid w:val="007F7677"/>
    <w:rsid w:val="008016FA"/>
    <w:rsid w:val="00802E06"/>
    <w:rsid w:val="0080317B"/>
    <w:rsid w:val="008039F2"/>
    <w:rsid w:val="008060ED"/>
    <w:rsid w:val="00807622"/>
    <w:rsid w:val="008078EC"/>
    <w:rsid w:val="0081057D"/>
    <w:rsid w:val="00810D7B"/>
    <w:rsid w:val="00811D87"/>
    <w:rsid w:val="008148F8"/>
    <w:rsid w:val="00815E93"/>
    <w:rsid w:val="008167D2"/>
    <w:rsid w:val="008178E5"/>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157E"/>
    <w:rsid w:val="008317D5"/>
    <w:rsid w:val="00832C8B"/>
    <w:rsid w:val="00835BC8"/>
    <w:rsid w:val="00836922"/>
    <w:rsid w:val="008379A8"/>
    <w:rsid w:val="008423C1"/>
    <w:rsid w:val="008426CC"/>
    <w:rsid w:val="00843AB4"/>
    <w:rsid w:val="00843CED"/>
    <w:rsid w:val="008443F2"/>
    <w:rsid w:val="00845C81"/>
    <w:rsid w:val="00846425"/>
    <w:rsid w:val="00851137"/>
    <w:rsid w:val="00852CC2"/>
    <w:rsid w:val="008531D2"/>
    <w:rsid w:val="00855974"/>
    <w:rsid w:val="00857AA9"/>
    <w:rsid w:val="00857ABF"/>
    <w:rsid w:val="00857BBE"/>
    <w:rsid w:val="00857E4C"/>
    <w:rsid w:val="00864270"/>
    <w:rsid w:val="00864616"/>
    <w:rsid w:val="00864C94"/>
    <w:rsid w:val="00865108"/>
    <w:rsid w:val="00865219"/>
    <w:rsid w:val="008654BF"/>
    <w:rsid w:val="008666B6"/>
    <w:rsid w:val="008667D9"/>
    <w:rsid w:val="00866855"/>
    <w:rsid w:val="00866896"/>
    <w:rsid w:val="00866D52"/>
    <w:rsid w:val="00866EEF"/>
    <w:rsid w:val="0086783C"/>
    <w:rsid w:val="00871B92"/>
    <w:rsid w:val="008721E6"/>
    <w:rsid w:val="00874CC9"/>
    <w:rsid w:val="00876320"/>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97E6D"/>
    <w:rsid w:val="008A266A"/>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C16CD"/>
    <w:rsid w:val="008C29A4"/>
    <w:rsid w:val="008C2D7A"/>
    <w:rsid w:val="008C3B70"/>
    <w:rsid w:val="008C578C"/>
    <w:rsid w:val="008C6D2D"/>
    <w:rsid w:val="008C741A"/>
    <w:rsid w:val="008D2679"/>
    <w:rsid w:val="008D382F"/>
    <w:rsid w:val="008D5765"/>
    <w:rsid w:val="008D5810"/>
    <w:rsid w:val="008E1467"/>
    <w:rsid w:val="008E14DF"/>
    <w:rsid w:val="008E16AE"/>
    <w:rsid w:val="008E1812"/>
    <w:rsid w:val="008E18B7"/>
    <w:rsid w:val="008E4E3F"/>
    <w:rsid w:val="008E53DB"/>
    <w:rsid w:val="008E5882"/>
    <w:rsid w:val="008E71CC"/>
    <w:rsid w:val="008E7795"/>
    <w:rsid w:val="008F1276"/>
    <w:rsid w:val="008F2151"/>
    <w:rsid w:val="008F4963"/>
    <w:rsid w:val="008F550E"/>
    <w:rsid w:val="00901263"/>
    <w:rsid w:val="00901D1A"/>
    <w:rsid w:val="00901E70"/>
    <w:rsid w:val="009029FD"/>
    <w:rsid w:val="00902B26"/>
    <w:rsid w:val="00903E6F"/>
    <w:rsid w:val="0090617C"/>
    <w:rsid w:val="0090708D"/>
    <w:rsid w:val="009103DA"/>
    <w:rsid w:val="00910BC1"/>
    <w:rsid w:val="00912782"/>
    <w:rsid w:val="00913AAA"/>
    <w:rsid w:val="00915A5D"/>
    <w:rsid w:val="009174D8"/>
    <w:rsid w:val="00921AE5"/>
    <w:rsid w:val="00922150"/>
    <w:rsid w:val="009227C6"/>
    <w:rsid w:val="00927B97"/>
    <w:rsid w:val="00931248"/>
    <w:rsid w:val="00931B6E"/>
    <w:rsid w:val="00932478"/>
    <w:rsid w:val="009326E2"/>
    <w:rsid w:val="00933C07"/>
    <w:rsid w:val="009345AE"/>
    <w:rsid w:val="009356DA"/>
    <w:rsid w:val="00935C6C"/>
    <w:rsid w:val="00940207"/>
    <w:rsid w:val="00940E03"/>
    <w:rsid w:val="0094133E"/>
    <w:rsid w:val="00941FF0"/>
    <w:rsid w:val="009428B5"/>
    <w:rsid w:val="009429D0"/>
    <w:rsid w:val="00944FB7"/>
    <w:rsid w:val="009450D1"/>
    <w:rsid w:val="0094559D"/>
    <w:rsid w:val="009458E2"/>
    <w:rsid w:val="009464F2"/>
    <w:rsid w:val="00947437"/>
    <w:rsid w:val="00947825"/>
    <w:rsid w:val="00950FDB"/>
    <w:rsid w:val="0095101E"/>
    <w:rsid w:val="009526DF"/>
    <w:rsid w:val="0095275D"/>
    <w:rsid w:val="009529CE"/>
    <w:rsid w:val="0095300C"/>
    <w:rsid w:val="009539E0"/>
    <w:rsid w:val="00953DF3"/>
    <w:rsid w:val="00953F36"/>
    <w:rsid w:val="00955C0C"/>
    <w:rsid w:val="00955E85"/>
    <w:rsid w:val="009560A5"/>
    <w:rsid w:val="00956C71"/>
    <w:rsid w:val="0095743E"/>
    <w:rsid w:val="0095765B"/>
    <w:rsid w:val="00957863"/>
    <w:rsid w:val="00957A4E"/>
    <w:rsid w:val="00960E76"/>
    <w:rsid w:val="00960FEE"/>
    <w:rsid w:val="009627FE"/>
    <w:rsid w:val="00962FAB"/>
    <w:rsid w:val="0096319E"/>
    <w:rsid w:val="00963D69"/>
    <w:rsid w:val="009650E4"/>
    <w:rsid w:val="00965DDA"/>
    <w:rsid w:val="00967584"/>
    <w:rsid w:val="009705BA"/>
    <w:rsid w:val="00972EEC"/>
    <w:rsid w:val="00972F14"/>
    <w:rsid w:val="00973EB3"/>
    <w:rsid w:val="00974791"/>
    <w:rsid w:val="00975AC1"/>
    <w:rsid w:val="00975C29"/>
    <w:rsid w:val="00976D3F"/>
    <w:rsid w:val="0097789D"/>
    <w:rsid w:val="0098029E"/>
    <w:rsid w:val="009810DB"/>
    <w:rsid w:val="00983510"/>
    <w:rsid w:val="0098459D"/>
    <w:rsid w:val="00984A47"/>
    <w:rsid w:val="00985E6A"/>
    <w:rsid w:val="00985FF7"/>
    <w:rsid w:val="00986021"/>
    <w:rsid w:val="00986F9B"/>
    <w:rsid w:val="00987480"/>
    <w:rsid w:val="00990440"/>
    <w:rsid w:val="00991CAA"/>
    <w:rsid w:val="009949DA"/>
    <w:rsid w:val="00995AB7"/>
    <w:rsid w:val="0099776D"/>
    <w:rsid w:val="009A0559"/>
    <w:rsid w:val="009A05AC"/>
    <w:rsid w:val="009A36FE"/>
    <w:rsid w:val="009A6D80"/>
    <w:rsid w:val="009A6DEC"/>
    <w:rsid w:val="009B0290"/>
    <w:rsid w:val="009B2669"/>
    <w:rsid w:val="009B574A"/>
    <w:rsid w:val="009C0AA9"/>
    <w:rsid w:val="009C0D40"/>
    <w:rsid w:val="009C2198"/>
    <w:rsid w:val="009C4204"/>
    <w:rsid w:val="009D112E"/>
    <w:rsid w:val="009D4399"/>
    <w:rsid w:val="009D5937"/>
    <w:rsid w:val="009D7ECB"/>
    <w:rsid w:val="009E1718"/>
    <w:rsid w:val="009E1EDC"/>
    <w:rsid w:val="009E2541"/>
    <w:rsid w:val="009E7E7C"/>
    <w:rsid w:val="009F0583"/>
    <w:rsid w:val="009F07C4"/>
    <w:rsid w:val="009F1095"/>
    <w:rsid w:val="009F20EA"/>
    <w:rsid w:val="009F46FC"/>
    <w:rsid w:val="009F6851"/>
    <w:rsid w:val="009F7061"/>
    <w:rsid w:val="009F736B"/>
    <w:rsid w:val="009F7379"/>
    <w:rsid w:val="00A00155"/>
    <w:rsid w:val="00A03EAB"/>
    <w:rsid w:val="00A05C1D"/>
    <w:rsid w:val="00A063DC"/>
    <w:rsid w:val="00A07764"/>
    <w:rsid w:val="00A07D63"/>
    <w:rsid w:val="00A13ADC"/>
    <w:rsid w:val="00A13E70"/>
    <w:rsid w:val="00A14DB8"/>
    <w:rsid w:val="00A153C4"/>
    <w:rsid w:val="00A17425"/>
    <w:rsid w:val="00A1777C"/>
    <w:rsid w:val="00A17A18"/>
    <w:rsid w:val="00A207BC"/>
    <w:rsid w:val="00A20AD6"/>
    <w:rsid w:val="00A21CF8"/>
    <w:rsid w:val="00A22389"/>
    <w:rsid w:val="00A22BC2"/>
    <w:rsid w:val="00A23FAD"/>
    <w:rsid w:val="00A24BC6"/>
    <w:rsid w:val="00A24E76"/>
    <w:rsid w:val="00A27328"/>
    <w:rsid w:val="00A31002"/>
    <w:rsid w:val="00A316A7"/>
    <w:rsid w:val="00A328F4"/>
    <w:rsid w:val="00A32BCE"/>
    <w:rsid w:val="00A33C85"/>
    <w:rsid w:val="00A33F03"/>
    <w:rsid w:val="00A34123"/>
    <w:rsid w:val="00A34FB4"/>
    <w:rsid w:val="00A3667A"/>
    <w:rsid w:val="00A417AB"/>
    <w:rsid w:val="00A41CB7"/>
    <w:rsid w:val="00A4244C"/>
    <w:rsid w:val="00A42F43"/>
    <w:rsid w:val="00A4338A"/>
    <w:rsid w:val="00A44B3D"/>
    <w:rsid w:val="00A452AC"/>
    <w:rsid w:val="00A46524"/>
    <w:rsid w:val="00A4659C"/>
    <w:rsid w:val="00A5021B"/>
    <w:rsid w:val="00A51E72"/>
    <w:rsid w:val="00A52AEA"/>
    <w:rsid w:val="00A52C19"/>
    <w:rsid w:val="00A542AE"/>
    <w:rsid w:val="00A56A70"/>
    <w:rsid w:val="00A62DFB"/>
    <w:rsid w:val="00A63077"/>
    <w:rsid w:val="00A635C2"/>
    <w:rsid w:val="00A64935"/>
    <w:rsid w:val="00A65807"/>
    <w:rsid w:val="00A66B31"/>
    <w:rsid w:val="00A67C2A"/>
    <w:rsid w:val="00A70639"/>
    <w:rsid w:val="00A71A7D"/>
    <w:rsid w:val="00A731FA"/>
    <w:rsid w:val="00A7379D"/>
    <w:rsid w:val="00A73E13"/>
    <w:rsid w:val="00A804C3"/>
    <w:rsid w:val="00A82261"/>
    <w:rsid w:val="00A8241E"/>
    <w:rsid w:val="00A84B19"/>
    <w:rsid w:val="00A85309"/>
    <w:rsid w:val="00A86AD8"/>
    <w:rsid w:val="00A86C56"/>
    <w:rsid w:val="00A9295E"/>
    <w:rsid w:val="00A93C26"/>
    <w:rsid w:val="00A952CE"/>
    <w:rsid w:val="00A95A58"/>
    <w:rsid w:val="00A95EF9"/>
    <w:rsid w:val="00A96AA1"/>
    <w:rsid w:val="00AA0511"/>
    <w:rsid w:val="00AA0F37"/>
    <w:rsid w:val="00AA1A78"/>
    <w:rsid w:val="00AA2718"/>
    <w:rsid w:val="00AA2CD4"/>
    <w:rsid w:val="00AA2D1B"/>
    <w:rsid w:val="00AA32DC"/>
    <w:rsid w:val="00AA3BD0"/>
    <w:rsid w:val="00AA5343"/>
    <w:rsid w:val="00AA6A10"/>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C49"/>
    <w:rsid w:val="00AC672B"/>
    <w:rsid w:val="00AC7263"/>
    <w:rsid w:val="00AC7AE4"/>
    <w:rsid w:val="00AD03AA"/>
    <w:rsid w:val="00AD2300"/>
    <w:rsid w:val="00AD3936"/>
    <w:rsid w:val="00AD3FC9"/>
    <w:rsid w:val="00AD70D7"/>
    <w:rsid w:val="00AE0DD3"/>
    <w:rsid w:val="00AE1C89"/>
    <w:rsid w:val="00AE37CD"/>
    <w:rsid w:val="00AE4162"/>
    <w:rsid w:val="00AE5601"/>
    <w:rsid w:val="00AE612E"/>
    <w:rsid w:val="00AF0089"/>
    <w:rsid w:val="00AF1902"/>
    <w:rsid w:val="00AF1906"/>
    <w:rsid w:val="00AF2164"/>
    <w:rsid w:val="00AF2E8E"/>
    <w:rsid w:val="00AF3675"/>
    <w:rsid w:val="00AF5E9A"/>
    <w:rsid w:val="00AF6282"/>
    <w:rsid w:val="00AF73B9"/>
    <w:rsid w:val="00B0213A"/>
    <w:rsid w:val="00B026BD"/>
    <w:rsid w:val="00B02767"/>
    <w:rsid w:val="00B03575"/>
    <w:rsid w:val="00B101DD"/>
    <w:rsid w:val="00B10D59"/>
    <w:rsid w:val="00B11228"/>
    <w:rsid w:val="00B1193A"/>
    <w:rsid w:val="00B12A70"/>
    <w:rsid w:val="00B14E26"/>
    <w:rsid w:val="00B152BA"/>
    <w:rsid w:val="00B1550D"/>
    <w:rsid w:val="00B1581C"/>
    <w:rsid w:val="00B15F3F"/>
    <w:rsid w:val="00B164A8"/>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503F"/>
    <w:rsid w:val="00B452DF"/>
    <w:rsid w:val="00B459F6"/>
    <w:rsid w:val="00B461ED"/>
    <w:rsid w:val="00B4786C"/>
    <w:rsid w:val="00B50439"/>
    <w:rsid w:val="00B509CA"/>
    <w:rsid w:val="00B50C0A"/>
    <w:rsid w:val="00B510E5"/>
    <w:rsid w:val="00B531F9"/>
    <w:rsid w:val="00B538A3"/>
    <w:rsid w:val="00B55EE2"/>
    <w:rsid w:val="00B60BB6"/>
    <w:rsid w:val="00B654A7"/>
    <w:rsid w:val="00B6597E"/>
    <w:rsid w:val="00B65BB8"/>
    <w:rsid w:val="00B66F80"/>
    <w:rsid w:val="00B72CE5"/>
    <w:rsid w:val="00B72EC8"/>
    <w:rsid w:val="00B73A44"/>
    <w:rsid w:val="00B73CB3"/>
    <w:rsid w:val="00B749EE"/>
    <w:rsid w:val="00B76F6D"/>
    <w:rsid w:val="00B839A8"/>
    <w:rsid w:val="00B84062"/>
    <w:rsid w:val="00B84D02"/>
    <w:rsid w:val="00B86589"/>
    <w:rsid w:val="00B87831"/>
    <w:rsid w:val="00B87E74"/>
    <w:rsid w:val="00B90C23"/>
    <w:rsid w:val="00B91115"/>
    <w:rsid w:val="00B91962"/>
    <w:rsid w:val="00B91FD0"/>
    <w:rsid w:val="00B92882"/>
    <w:rsid w:val="00B937F6"/>
    <w:rsid w:val="00B947A6"/>
    <w:rsid w:val="00B959F2"/>
    <w:rsid w:val="00BA24F4"/>
    <w:rsid w:val="00BA4A45"/>
    <w:rsid w:val="00BA51FC"/>
    <w:rsid w:val="00BA57B6"/>
    <w:rsid w:val="00BA57BC"/>
    <w:rsid w:val="00BA6D99"/>
    <w:rsid w:val="00BB0332"/>
    <w:rsid w:val="00BB050D"/>
    <w:rsid w:val="00BB1526"/>
    <w:rsid w:val="00BB21DC"/>
    <w:rsid w:val="00BB268E"/>
    <w:rsid w:val="00BB4601"/>
    <w:rsid w:val="00BB5224"/>
    <w:rsid w:val="00BC08AB"/>
    <w:rsid w:val="00BC20E1"/>
    <w:rsid w:val="00BC2FDE"/>
    <w:rsid w:val="00BC3D2E"/>
    <w:rsid w:val="00BC4355"/>
    <w:rsid w:val="00BC4569"/>
    <w:rsid w:val="00BC47B3"/>
    <w:rsid w:val="00BC47EE"/>
    <w:rsid w:val="00BC4BC2"/>
    <w:rsid w:val="00BC5984"/>
    <w:rsid w:val="00BC5D4C"/>
    <w:rsid w:val="00BD06EB"/>
    <w:rsid w:val="00BD1390"/>
    <w:rsid w:val="00BD4D03"/>
    <w:rsid w:val="00BD6427"/>
    <w:rsid w:val="00BD7D83"/>
    <w:rsid w:val="00BE0E53"/>
    <w:rsid w:val="00BE1318"/>
    <w:rsid w:val="00BE16D3"/>
    <w:rsid w:val="00BE3DCB"/>
    <w:rsid w:val="00BE495D"/>
    <w:rsid w:val="00BE4B72"/>
    <w:rsid w:val="00BE5859"/>
    <w:rsid w:val="00BE58A2"/>
    <w:rsid w:val="00BE7882"/>
    <w:rsid w:val="00BF0CAD"/>
    <w:rsid w:val="00BF16E3"/>
    <w:rsid w:val="00BF26AF"/>
    <w:rsid w:val="00BF30BC"/>
    <w:rsid w:val="00BF3756"/>
    <w:rsid w:val="00BF57D5"/>
    <w:rsid w:val="00BF758C"/>
    <w:rsid w:val="00C00A2C"/>
    <w:rsid w:val="00C015BE"/>
    <w:rsid w:val="00C01F39"/>
    <w:rsid w:val="00C0319E"/>
    <w:rsid w:val="00C045DF"/>
    <w:rsid w:val="00C047AA"/>
    <w:rsid w:val="00C06CEA"/>
    <w:rsid w:val="00C07CBB"/>
    <w:rsid w:val="00C114DE"/>
    <w:rsid w:val="00C15159"/>
    <w:rsid w:val="00C15469"/>
    <w:rsid w:val="00C1588E"/>
    <w:rsid w:val="00C167E5"/>
    <w:rsid w:val="00C1686E"/>
    <w:rsid w:val="00C20C49"/>
    <w:rsid w:val="00C2341A"/>
    <w:rsid w:val="00C24F57"/>
    <w:rsid w:val="00C3182C"/>
    <w:rsid w:val="00C33897"/>
    <w:rsid w:val="00C343B9"/>
    <w:rsid w:val="00C34881"/>
    <w:rsid w:val="00C35016"/>
    <w:rsid w:val="00C363B3"/>
    <w:rsid w:val="00C368EC"/>
    <w:rsid w:val="00C36D15"/>
    <w:rsid w:val="00C37629"/>
    <w:rsid w:val="00C37CC3"/>
    <w:rsid w:val="00C4110B"/>
    <w:rsid w:val="00C41FE4"/>
    <w:rsid w:val="00C4304E"/>
    <w:rsid w:val="00C43EFE"/>
    <w:rsid w:val="00C45AD6"/>
    <w:rsid w:val="00C4745A"/>
    <w:rsid w:val="00C47714"/>
    <w:rsid w:val="00C510B0"/>
    <w:rsid w:val="00C526A5"/>
    <w:rsid w:val="00C53FD6"/>
    <w:rsid w:val="00C5454A"/>
    <w:rsid w:val="00C54678"/>
    <w:rsid w:val="00C54F4C"/>
    <w:rsid w:val="00C57083"/>
    <w:rsid w:val="00C57361"/>
    <w:rsid w:val="00C60186"/>
    <w:rsid w:val="00C6072B"/>
    <w:rsid w:val="00C62B31"/>
    <w:rsid w:val="00C62C72"/>
    <w:rsid w:val="00C641A6"/>
    <w:rsid w:val="00C64A3D"/>
    <w:rsid w:val="00C6627F"/>
    <w:rsid w:val="00C701E9"/>
    <w:rsid w:val="00C7084C"/>
    <w:rsid w:val="00C70BCC"/>
    <w:rsid w:val="00C71121"/>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227"/>
    <w:rsid w:val="00C863C5"/>
    <w:rsid w:val="00C87BC1"/>
    <w:rsid w:val="00C91A1B"/>
    <w:rsid w:val="00C91D77"/>
    <w:rsid w:val="00C94936"/>
    <w:rsid w:val="00C95062"/>
    <w:rsid w:val="00C950D5"/>
    <w:rsid w:val="00C95A73"/>
    <w:rsid w:val="00C961AC"/>
    <w:rsid w:val="00C97E3F"/>
    <w:rsid w:val="00CA0260"/>
    <w:rsid w:val="00CA0717"/>
    <w:rsid w:val="00CA0E45"/>
    <w:rsid w:val="00CA1744"/>
    <w:rsid w:val="00CA332C"/>
    <w:rsid w:val="00CA3D22"/>
    <w:rsid w:val="00CA4B21"/>
    <w:rsid w:val="00CA4C96"/>
    <w:rsid w:val="00CA4EB6"/>
    <w:rsid w:val="00CA5A0F"/>
    <w:rsid w:val="00CA608D"/>
    <w:rsid w:val="00CA6EC5"/>
    <w:rsid w:val="00CA7EBA"/>
    <w:rsid w:val="00CB0807"/>
    <w:rsid w:val="00CB0B4C"/>
    <w:rsid w:val="00CB0DD5"/>
    <w:rsid w:val="00CB1421"/>
    <w:rsid w:val="00CB186C"/>
    <w:rsid w:val="00CB2204"/>
    <w:rsid w:val="00CB2ACD"/>
    <w:rsid w:val="00CB3773"/>
    <w:rsid w:val="00CB57DC"/>
    <w:rsid w:val="00CB7097"/>
    <w:rsid w:val="00CC17A2"/>
    <w:rsid w:val="00CC2F05"/>
    <w:rsid w:val="00CC318F"/>
    <w:rsid w:val="00CC3987"/>
    <w:rsid w:val="00CC3F15"/>
    <w:rsid w:val="00CC3F4C"/>
    <w:rsid w:val="00CC40A6"/>
    <w:rsid w:val="00CC44B6"/>
    <w:rsid w:val="00CC4558"/>
    <w:rsid w:val="00CC51E6"/>
    <w:rsid w:val="00CC5A45"/>
    <w:rsid w:val="00CC5B45"/>
    <w:rsid w:val="00CD0477"/>
    <w:rsid w:val="00CD2356"/>
    <w:rsid w:val="00CD35D2"/>
    <w:rsid w:val="00CD4959"/>
    <w:rsid w:val="00CD4CF1"/>
    <w:rsid w:val="00CD5DBB"/>
    <w:rsid w:val="00CD6441"/>
    <w:rsid w:val="00CD74FF"/>
    <w:rsid w:val="00CE1272"/>
    <w:rsid w:val="00CE19B8"/>
    <w:rsid w:val="00CE1BE5"/>
    <w:rsid w:val="00CE3142"/>
    <w:rsid w:val="00CE34AC"/>
    <w:rsid w:val="00CE444E"/>
    <w:rsid w:val="00CE5D57"/>
    <w:rsid w:val="00CE5E46"/>
    <w:rsid w:val="00CE6370"/>
    <w:rsid w:val="00CF138F"/>
    <w:rsid w:val="00CF1C53"/>
    <w:rsid w:val="00CF20CC"/>
    <w:rsid w:val="00D0111F"/>
    <w:rsid w:val="00D02330"/>
    <w:rsid w:val="00D02EF0"/>
    <w:rsid w:val="00D037FD"/>
    <w:rsid w:val="00D04D2D"/>
    <w:rsid w:val="00D0619E"/>
    <w:rsid w:val="00D0781E"/>
    <w:rsid w:val="00D11CA2"/>
    <w:rsid w:val="00D11F9B"/>
    <w:rsid w:val="00D1371A"/>
    <w:rsid w:val="00D14127"/>
    <w:rsid w:val="00D16CBC"/>
    <w:rsid w:val="00D200C2"/>
    <w:rsid w:val="00D22060"/>
    <w:rsid w:val="00D2375D"/>
    <w:rsid w:val="00D239D2"/>
    <w:rsid w:val="00D2438C"/>
    <w:rsid w:val="00D27603"/>
    <w:rsid w:val="00D27BCF"/>
    <w:rsid w:val="00D3098E"/>
    <w:rsid w:val="00D3105C"/>
    <w:rsid w:val="00D312D6"/>
    <w:rsid w:val="00D318BE"/>
    <w:rsid w:val="00D327E0"/>
    <w:rsid w:val="00D3304A"/>
    <w:rsid w:val="00D330FC"/>
    <w:rsid w:val="00D3376F"/>
    <w:rsid w:val="00D34F70"/>
    <w:rsid w:val="00D35380"/>
    <w:rsid w:val="00D415E8"/>
    <w:rsid w:val="00D435E8"/>
    <w:rsid w:val="00D43730"/>
    <w:rsid w:val="00D43BD6"/>
    <w:rsid w:val="00D446FA"/>
    <w:rsid w:val="00D458F2"/>
    <w:rsid w:val="00D4645E"/>
    <w:rsid w:val="00D473E3"/>
    <w:rsid w:val="00D50A91"/>
    <w:rsid w:val="00D5216C"/>
    <w:rsid w:val="00D535D2"/>
    <w:rsid w:val="00D53926"/>
    <w:rsid w:val="00D53F0B"/>
    <w:rsid w:val="00D53F56"/>
    <w:rsid w:val="00D54306"/>
    <w:rsid w:val="00D54E52"/>
    <w:rsid w:val="00D55056"/>
    <w:rsid w:val="00D552BC"/>
    <w:rsid w:val="00D55A76"/>
    <w:rsid w:val="00D568A1"/>
    <w:rsid w:val="00D612A8"/>
    <w:rsid w:val="00D632E6"/>
    <w:rsid w:val="00D649DE"/>
    <w:rsid w:val="00D66858"/>
    <w:rsid w:val="00D66B2B"/>
    <w:rsid w:val="00D66CF3"/>
    <w:rsid w:val="00D66FC6"/>
    <w:rsid w:val="00D67F73"/>
    <w:rsid w:val="00D70383"/>
    <w:rsid w:val="00D70D78"/>
    <w:rsid w:val="00D711C3"/>
    <w:rsid w:val="00D72084"/>
    <w:rsid w:val="00D73F3C"/>
    <w:rsid w:val="00D74474"/>
    <w:rsid w:val="00D759FC"/>
    <w:rsid w:val="00D767B7"/>
    <w:rsid w:val="00D80714"/>
    <w:rsid w:val="00D80F2A"/>
    <w:rsid w:val="00D81908"/>
    <w:rsid w:val="00D826D1"/>
    <w:rsid w:val="00D82BF3"/>
    <w:rsid w:val="00D83CEF"/>
    <w:rsid w:val="00D86A65"/>
    <w:rsid w:val="00D9002B"/>
    <w:rsid w:val="00D90522"/>
    <w:rsid w:val="00D90BFC"/>
    <w:rsid w:val="00D91870"/>
    <w:rsid w:val="00D91875"/>
    <w:rsid w:val="00D925E4"/>
    <w:rsid w:val="00D92F7A"/>
    <w:rsid w:val="00D931A8"/>
    <w:rsid w:val="00D93E58"/>
    <w:rsid w:val="00D93F6F"/>
    <w:rsid w:val="00D942A8"/>
    <w:rsid w:val="00D94D75"/>
    <w:rsid w:val="00D955C0"/>
    <w:rsid w:val="00D9725A"/>
    <w:rsid w:val="00DA0AB9"/>
    <w:rsid w:val="00DA0B75"/>
    <w:rsid w:val="00DA0B9F"/>
    <w:rsid w:val="00DA0C15"/>
    <w:rsid w:val="00DA2395"/>
    <w:rsid w:val="00DA276F"/>
    <w:rsid w:val="00DA288D"/>
    <w:rsid w:val="00DA28BA"/>
    <w:rsid w:val="00DA4084"/>
    <w:rsid w:val="00DA4218"/>
    <w:rsid w:val="00DA52F4"/>
    <w:rsid w:val="00DA6BFC"/>
    <w:rsid w:val="00DA7CF3"/>
    <w:rsid w:val="00DB34CA"/>
    <w:rsid w:val="00DB3776"/>
    <w:rsid w:val="00DB3F45"/>
    <w:rsid w:val="00DB4F27"/>
    <w:rsid w:val="00DB5E67"/>
    <w:rsid w:val="00DC0B10"/>
    <w:rsid w:val="00DC1B75"/>
    <w:rsid w:val="00DC2161"/>
    <w:rsid w:val="00DC3783"/>
    <w:rsid w:val="00DC3885"/>
    <w:rsid w:val="00DC398D"/>
    <w:rsid w:val="00DC407C"/>
    <w:rsid w:val="00DC40E9"/>
    <w:rsid w:val="00DC4E1A"/>
    <w:rsid w:val="00DC4FDF"/>
    <w:rsid w:val="00DC5EAC"/>
    <w:rsid w:val="00DC7AF5"/>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A4E"/>
    <w:rsid w:val="00E03B6C"/>
    <w:rsid w:val="00E0416A"/>
    <w:rsid w:val="00E04F18"/>
    <w:rsid w:val="00E0785A"/>
    <w:rsid w:val="00E10014"/>
    <w:rsid w:val="00E11EEB"/>
    <w:rsid w:val="00E12378"/>
    <w:rsid w:val="00E1630D"/>
    <w:rsid w:val="00E17026"/>
    <w:rsid w:val="00E174C5"/>
    <w:rsid w:val="00E210A3"/>
    <w:rsid w:val="00E229B6"/>
    <w:rsid w:val="00E24F7B"/>
    <w:rsid w:val="00E26182"/>
    <w:rsid w:val="00E26873"/>
    <w:rsid w:val="00E26F0C"/>
    <w:rsid w:val="00E270DA"/>
    <w:rsid w:val="00E27236"/>
    <w:rsid w:val="00E27484"/>
    <w:rsid w:val="00E277D6"/>
    <w:rsid w:val="00E2786B"/>
    <w:rsid w:val="00E27D4C"/>
    <w:rsid w:val="00E35081"/>
    <w:rsid w:val="00E36F82"/>
    <w:rsid w:val="00E37FA5"/>
    <w:rsid w:val="00E42767"/>
    <w:rsid w:val="00E46A4E"/>
    <w:rsid w:val="00E46D86"/>
    <w:rsid w:val="00E46F89"/>
    <w:rsid w:val="00E4742F"/>
    <w:rsid w:val="00E50AC2"/>
    <w:rsid w:val="00E5115B"/>
    <w:rsid w:val="00E5158D"/>
    <w:rsid w:val="00E51962"/>
    <w:rsid w:val="00E53E12"/>
    <w:rsid w:val="00E548AF"/>
    <w:rsid w:val="00E552E7"/>
    <w:rsid w:val="00E55F64"/>
    <w:rsid w:val="00E56B26"/>
    <w:rsid w:val="00E56B9E"/>
    <w:rsid w:val="00E57259"/>
    <w:rsid w:val="00E6078F"/>
    <w:rsid w:val="00E610FA"/>
    <w:rsid w:val="00E61316"/>
    <w:rsid w:val="00E61736"/>
    <w:rsid w:val="00E61FE7"/>
    <w:rsid w:val="00E62810"/>
    <w:rsid w:val="00E635EB"/>
    <w:rsid w:val="00E63E09"/>
    <w:rsid w:val="00E6521A"/>
    <w:rsid w:val="00E6673B"/>
    <w:rsid w:val="00E6683A"/>
    <w:rsid w:val="00E67FB4"/>
    <w:rsid w:val="00E70194"/>
    <w:rsid w:val="00E7034B"/>
    <w:rsid w:val="00E712DE"/>
    <w:rsid w:val="00E74C0F"/>
    <w:rsid w:val="00E77A73"/>
    <w:rsid w:val="00E818BC"/>
    <w:rsid w:val="00E81A78"/>
    <w:rsid w:val="00E820A4"/>
    <w:rsid w:val="00E835B1"/>
    <w:rsid w:val="00E84F91"/>
    <w:rsid w:val="00E86740"/>
    <w:rsid w:val="00E902C9"/>
    <w:rsid w:val="00E90B83"/>
    <w:rsid w:val="00E95FFD"/>
    <w:rsid w:val="00E9728D"/>
    <w:rsid w:val="00EA2006"/>
    <w:rsid w:val="00EA2C4D"/>
    <w:rsid w:val="00EA35FF"/>
    <w:rsid w:val="00EA42C1"/>
    <w:rsid w:val="00EA46F1"/>
    <w:rsid w:val="00EA7AC6"/>
    <w:rsid w:val="00EB3436"/>
    <w:rsid w:val="00EB3AF5"/>
    <w:rsid w:val="00EB635F"/>
    <w:rsid w:val="00EB6B73"/>
    <w:rsid w:val="00EB720F"/>
    <w:rsid w:val="00EB7F98"/>
    <w:rsid w:val="00EC077F"/>
    <w:rsid w:val="00EC07DE"/>
    <w:rsid w:val="00EC0AB7"/>
    <w:rsid w:val="00EC0FED"/>
    <w:rsid w:val="00EC1121"/>
    <w:rsid w:val="00EC2FA2"/>
    <w:rsid w:val="00EC3058"/>
    <w:rsid w:val="00EC3663"/>
    <w:rsid w:val="00EC4186"/>
    <w:rsid w:val="00EC5FA5"/>
    <w:rsid w:val="00EC77CC"/>
    <w:rsid w:val="00EC7916"/>
    <w:rsid w:val="00ED03D5"/>
    <w:rsid w:val="00ED1B53"/>
    <w:rsid w:val="00ED4381"/>
    <w:rsid w:val="00ED4FB1"/>
    <w:rsid w:val="00ED501D"/>
    <w:rsid w:val="00ED5782"/>
    <w:rsid w:val="00ED5BE0"/>
    <w:rsid w:val="00EE0460"/>
    <w:rsid w:val="00EE12C4"/>
    <w:rsid w:val="00EE1B37"/>
    <w:rsid w:val="00EE3086"/>
    <w:rsid w:val="00EE3651"/>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50ED"/>
    <w:rsid w:val="00EF5FAD"/>
    <w:rsid w:val="00EF74BD"/>
    <w:rsid w:val="00F00F8E"/>
    <w:rsid w:val="00F037F9"/>
    <w:rsid w:val="00F03B29"/>
    <w:rsid w:val="00F0429B"/>
    <w:rsid w:val="00F04CA2"/>
    <w:rsid w:val="00F068C4"/>
    <w:rsid w:val="00F06BAD"/>
    <w:rsid w:val="00F07232"/>
    <w:rsid w:val="00F07E2C"/>
    <w:rsid w:val="00F10E2D"/>
    <w:rsid w:val="00F10E9A"/>
    <w:rsid w:val="00F12BF3"/>
    <w:rsid w:val="00F130D5"/>
    <w:rsid w:val="00F13538"/>
    <w:rsid w:val="00F144B7"/>
    <w:rsid w:val="00F16643"/>
    <w:rsid w:val="00F16AD2"/>
    <w:rsid w:val="00F17184"/>
    <w:rsid w:val="00F17813"/>
    <w:rsid w:val="00F20DBA"/>
    <w:rsid w:val="00F23352"/>
    <w:rsid w:val="00F233C1"/>
    <w:rsid w:val="00F2405C"/>
    <w:rsid w:val="00F24CF0"/>
    <w:rsid w:val="00F24EBE"/>
    <w:rsid w:val="00F24FC4"/>
    <w:rsid w:val="00F272FC"/>
    <w:rsid w:val="00F27EAC"/>
    <w:rsid w:val="00F302B8"/>
    <w:rsid w:val="00F313D1"/>
    <w:rsid w:val="00F31738"/>
    <w:rsid w:val="00F31E8B"/>
    <w:rsid w:val="00F32498"/>
    <w:rsid w:val="00F3257B"/>
    <w:rsid w:val="00F32EFD"/>
    <w:rsid w:val="00F34584"/>
    <w:rsid w:val="00F357BD"/>
    <w:rsid w:val="00F35C47"/>
    <w:rsid w:val="00F37026"/>
    <w:rsid w:val="00F372A7"/>
    <w:rsid w:val="00F3783F"/>
    <w:rsid w:val="00F40B43"/>
    <w:rsid w:val="00F40F65"/>
    <w:rsid w:val="00F41789"/>
    <w:rsid w:val="00F417A9"/>
    <w:rsid w:val="00F421F3"/>
    <w:rsid w:val="00F428A5"/>
    <w:rsid w:val="00F428F2"/>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6292"/>
    <w:rsid w:val="00F703F5"/>
    <w:rsid w:val="00F7052F"/>
    <w:rsid w:val="00F73DDA"/>
    <w:rsid w:val="00F77097"/>
    <w:rsid w:val="00F77882"/>
    <w:rsid w:val="00F8041E"/>
    <w:rsid w:val="00F8045C"/>
    <w:rsid w:val="00F804A4"/>
    <w:rsid w:val="00F8166B"/>
    <w:rsid w:val="00F8220F"/>
    <w:rsid w:val="00F8265F"/>
    <w:rsid w:val="00F82921"/>
    <w:rsid w:val="00F82E46"/>
    <w:rsid w:val="00F83158"/>
    <w:rsid w:val="00F84E72"/>
    <w:rsid w:val="00F866E0"/>
    <w:rsid w:val="00F86AD0"/>
    <w:rsid w:val="00F86FBD"/>
    <w:rsid w:val="00F87B57"/>
    <w:rsid w:val="00F90E9A"/>
    <w:rsid w:val="00F92964"/>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2B12"/>
    <w:rsid w:val="00FB2BA6"/>
    <w:rsid w:val="00FB2EB0"/>
    <w:rsid w:val="00FB2FE5"/>
    <w:rsid w:val="00FB4B8B"/>
    <w:rsid w:val="00FB6933"/>
    <w:rsid w:val="00FC1259"/>
    <w:rsid w:val="00FC313B"/>
    <w:rsid w:val="00FC48A0"/>
    <w:rsid w:val="00FC5909"/>
    <w:rsid w:val="00FC67FF"/>
    <w:rsid w:val="00FD0596"/>
    <w:rsid w:val="00FD21B6"/>
    <w:rsid w:val="00FD27C6"/>
    <w:rsid w:val="00FD4C82"/>
    <w:rsid w:val="00FD543E"/>
    <w:rsid w:val="00FD5E1D"/>
    <w:rsid w:val="00FE0C3C"/>
    <w:rsid w:val="00FE1AF2"/>
    <w:rsid w:val="00FE20F0"/>
    <w:rsid w:val="00FE30DE"/>
    <w:rsid w:val="00FE4D12"/>
    <w:rsid w:val="00FE53A4"/>
    <w:rsid w:val="00FE591E"/>
    <w:rsid w:val="00FE62D7"/>
    <w:rsid w:val="00FF0274"/>
    <w:rsid w:val="00FF07A9"/>
    <w:rsid w:val="00FF0DCD"/>
    <w:rsid w:val="00FF1315"/>
    <w:rsid w:val="00FF242A"/>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C17BE"/>
    <w:rsid w:val="0CAE634B"/>
    <w:rsid w:val="0CC8EBB0"/>
    <w:rsid w:val="0D1F23E3"/>
    <w:rsid w:val="0E28C738"/>
    <w:rsid w:val="0E811EB4"/>
    <w:rsid w:val="0E976B7D"/>
    <w:rsid w:val="0EBFC060"/>
    <w:rsid w:val="0F7B23C2"/>
    <w:rsid w:val="0FB7504D"/>
    <w:rsid w:val="105FB9AF"/>
    <w:rsid w:val="1075DE99"/>
    <w:rsid w:val="10A18432"/>
    <w:rsid w:val="10C37D3C"/>
    <w:rsid w:val="115DA011"/>
    <w:rsid w:val="118136E1"/>
    <w:rsid w:val="11A19CCF"/>
    <w:rsid w:val="12955B80"/>
    <w:rsid w:val="1304D246"/>
    <w:rsid w:val="13099539"/>
    <w:rsid w:val="13E7CF1E"/>
    <w:rsid w:val="1427E10F"/>
    <w:rsid w:val="14CF02A2"/>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71E42"/>
    <w:rsid w:val="1D1D5849"/>
    <w:rsid w:val="1D310413"/>
    <w:rsid w:val="1D6E99C0"/>
    <w:rsid w:val="1DA70D74"/>
    <w:rsid w:val="1E04E9A2"/>
    <w:rsid w:val="1E1B7223"/>
    <w:rsid w:val="1E252B2D"/>
    <w:rsid w:val="1F478808"/>
    <w:rsid w:val="1F76E7E8"/>
    <w:rsid w:val="1F9301E2"/>
    <w:rsid w:val="1FF1B1F8"/>
    <w:rsid w:val="1FFFD037"/>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69538"/>
    <w:rsid w:val="28CC7657"/>
    <w:rsid w:val="2918AC1E"/>
    <w:rsid w:val="299C162B"/>
    <w:rsid w:val="29A97258"/>
    <w:rsid w:val="2A27578E"/>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817A26A"/>
    <w:rsid w:val="38E9482D"/>
    <w:rsid w:val="39A88A5B"/>
    <w:rsid w:val="3A24C863"/>
    <w:rsid w:val="3A4C3F12"/>
    <w:rsid w:val="3A5626CA"/>
    <w:rsid w:val="3AB72445"/>
    <w:rsid w:val="3AF478CF"/>
    <w:rsid w:val="3BA88F3E"/>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177AE5D"/>
    <w:rsid w:val="51FC891D"/>
    <w:rsid w:val="522BD429"/>
    <w:rsid w:val="526F17C5"/>
    <w:rsid w:val="52AD941C"/>
    <w:rsid w:val="53429EA5"/>
    <w:rsid w:val="53926E0D"/>
    <w:rsid w:val="53B8DABC"/>
    <w:rsid w:val="53D7D67D"/>
    <w:rsid w:val="544A3505"/>
    <w:rsid w:val="54624393"/>
    <w:rsid w:val="555F4183"/>
    <w:rsid w:val="55635253"/>
    <w:rsid w:val="56047555"/>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60F6A7F4"/>
    <w:rsid w:val="61AFFF24"/>
    <w:rsid w:val="61BB04CF"/>
    <w:rsid w:val="6247DEF3"/>
    <w:rsid w:val="62948F29"/>
    <w:rsid w:val="63504C85"/>
    <w:rsid w:val="6396CB74"/>
    <w:rsid w:val="63ECAD0E"/>
    <w:rsid w:val="641BB8CE"/>
    <w:rsid w:val="64350F3B"/>
    <w:rsid w:val="650B7B7A"/>
    <w:rsid w:val="6565D704"/>
    <w:rsid w:val="65F2F926"/>
    <w:rsid w:val="661ACDD8"/>
    <w:rsid w:val="662026B0"/>
    <w:rsid w:val="6634CE90"/>
    <w:rsid w:val="66439235"/>
    <w:rsid w:val="6697F8B2"/>
    <w:rsid w:val="66C760B2"/>
    <w:rsid w:val="6710CD36"/>
    <w:rsid w:val="672AFF06"/>
    <w:rsid w:val="67485C9F"/>
    <w:rsid w:val="674E31CD"/>
    <w:rsid w:val="67A5A448"/>
    <w:rsid w:val="67BC085C"/>
    <w:rsid w:val="67D26DDA"/>
    <w:rsid w:val="6828B255"/>
    <w:rsid w:val="682A6CB0"/>
    <w:rsid w:val="6850253E"/>
    <w:rsid w:val="69444EA6"/>
    <w:rsid w:val="69530741"/>
    <w:rsid w:val="6A191B3A"/>
    <w:rsid w:val="6A705431"/>
    <w:rsid w:val="6AD87211"/>
    <w:rsid w:val="6B4BD627"/>
    <w:rsid w:val="6B4FF602"/>
    <w:rsid w:val="6BCD5EB9"/>
    <w:rsid w:val="6C52C8BF"/>
    <w:rsid w:val="6C5695A0"/>
    <w:rsid w:val="6C878339"/>
    <w:rsid w:val="6C8EA427"/>
    <w:rsid w:val="6D33ECEE"/>
    <w:rsid w:val="6DA76669"/>
    <w:rsid w:val="6E1FAF74"/>
    <w:rsid w:val="6E7A7FAE"/>
    <w:rsid w:val="6FB9383C"/>
    <w:rsid w:val="6FD3FB62"/>
    <w:rsid w:val="7126724F"/>
    <w:rsid w:val="71442A87"/>
    <w:rsid w:val="724D707F"/>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984643"/>
    <w:rsid w:val="79B2E2C4"/>
    <w:rsid w:val="79BB4BBE"/>
    <w:rsid w:val="7A2913EE"/>
    <w:rsid w:val="7A355031"/>
    <w:rsid w:val="7A55510C"/>
    <w:rsid w:val="7A7B347B"/>
    <w:rsid w:val="7A898072"/>
    <w:rsid w:val="7AB317D5"/>
    <w:rsid w:val="7B3274B7"/>
    <w:rsid w:val="7BDAD4C2"/>
    <w:rsid w:val="7C094380"/>
    <w:rsid w:val="7CBB18CC"/>
    <w:rsid w:val="7CF6BA94"/>
    <w:rsid w:val="7CF84044"/>
    <w:rsid w:val="7CF9F386"/>
    <w:rsid w:val="7DA7C1CE"/>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4DCD37"/>
  <w15:chartTrackingRefBased/>
  <w15:docId w15:val="{C6E2A9FC-79C5-45B5-B3E4-636176EB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1970</Words>
  <Characters>11234</Characters>
  <Application>Microsoft Office Word</Application>
  <DocSecurity>0</DocSecurity>
  <Lines>93</Lines>
  <Paragraphs>26</Paragraphs>
  <ScaleCrop>false</ScaleCrop>
  <Company>Qualcomm Incorporated</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602</cp:revision>
  <dcterms:created xsi:type="dcterms:W3CDTF">2025-08-14T20:21:00Z</dcterms:created>
  <dcterms:modified xsi:type="dcterms:W3CDTF">2025-08-15T05:30:00Z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